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 w:tblpY="787"/>
        <w:tblOverlap w:val="neve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4A0" w:firstRow="1" w:lastRow="0" w:firstColumn="1" w:lastColumn="0" w:noHBand="0" w:noVBand="1"/>
      </w:tblPr>
      <w:tblGrid>
        <w:gridCol w:w="1641"/>
        <w:gridCol w:w="3686"/>
        <w:gridCol w:w="283"/>
        <w:gridCol w:w="3544"/>
        <w:gridCol w:w="1701"/>
      </w:tblGrid>
      <w:tr w:rsidR="008400D9" w:rsidRPr="00245A43" w:rsidTr="00EF4229">
        <w:trPr>
          <w:tblHeader/>
        </w:trPr>
        <w:tc>
          <w:tcPr>
            <w:tcW w:w="10855" w:type="dxa"/>
            <w:gridSpan w:val="5"/>
            <w:shd w:val="clear" w:color="auto" w:fill="CC66FF"/>
          </w:tcPr>
          <w:p w:rsidR="008400D9" w:rsidRPr="00245A43" w:rsidRDefault="008400D9" w:rsidP="00EF4229">
            <w:pPr>
              <w:pStyle w:val="NoSpacing"/>
              <w:jc w:val="center"/>
              <w:rPr>
                <w:rFonts w:asciiTheme="minorHAnsi" w:hAnsiTheme="minorHAnsi" w:cstheme="minorHAnsi"/>
                <w:b/>
                <w:sz w:val="24"/>
                <w:szCs w:val="24"/>
              </w:rPr>
            </w:pPr>
            <w:r w:rsidRPr="00245A43">
              <w:rPr>
                <w:rFonts w:asciiTheme="minorHAnsi" w:hAnsiTheme="minorHAnsi" w:cstheme="minorHAnsi"/>
                <w:b/>
                <w:sz w:val="24"/>
                <w:szCs w:val="24"/>
              </w:rPr>
              <w:t>GUIDED INQUIRY DESIGN IL PLAN</w:t>
            </w:r>
          </w:p>
          <w:p w:rsidR="008400D9" w:rsidRDefault="008400D9" w:rsidP="00EF4229">
            <w:pPr>
              <w:pStyle w:val="NoSpacing"/>
              <w:jc w:val="center"/>
              <w:rPr>
                <w:rFonts w:asciiTheme="minorHAnsi" w:hAnsiTheme="minorHAnsi" w:cstheme="minorHAnsi"/>
                <w:b/>
                <w:sz w:val="24"/>
                <w:szCs w:val="24"/>
              </w:rPr>
            </w:pPr>
            <w:r w:rsidRPr="00245A43">
              <w:rPr>
                <w:rFonts w:asciiTheme="minorHAnsi" w:hAnsiTheme="minorHAnsi" w:cstheme="minorHAnsi"/>
                <w:b/>
                <w:sz w:val="24"/>
                <w:szCs w:val="24"/>
              </w:rPr>
              <w:t>Stage 3 PDHPE Unit of Work – ‘Healthy, Safe and Active Lifestyles’</w:t>
            </w:r>
          </w:p>
          <w:p w:rsidR="008400D9" w:rsidRPr="00245A43" w:rsidRDefault="008400D9" w:rsidP="00EF4229">
            <w:pPr>
              <w:pStyle w:val="NoSpacing"/>
              <w:jc w:val="center"/>
              <w:rPr>
                <w:rFonts w:asciiTheme="minorHAnsi" w:hAnsiTheme="minorHAnsi" w:cstheme="minorHAnsi"/>
                <w:b/>
                <w:sz w:val="24"/>
                <w:szCs w:val="24"/>
              </w:rPr>
            </w:pPr>
            <w:r>
              <w:rPr>
                <w:rFonts w:asciiTheme="minorHAnsi" w:hAnsiTheme="minorHAnsi" w:cstheme="minorHAnsi"/>
                <w:b/>
                <w:sz w:val="24"/>
                <w:szCs w:val="24"/>
              </w:rPr>
              <w:t>Created by Sharyn Pearson, ETL401 201960</w:t>
            </w:r>
          </w:p>
        </w:tc>
      </w:tr>
      <w:tr w:rsidR="008400D9" w:rsidRPr="00245A43" w:rsidTr="00EF4229">
        <w:trPr>
          <w:trHeight w:val="1021"/>
          <w:tblHeader/>
        </w:trPr>
        <w:tc>
          <w:tcPr>
            <w:tcW w:w="10855" w:type="dxa"/>
            <w:gridSpan w:val="5"/>
          </w:tcPr>
          <w:p w:rsidR="008400D9" w:rsidRPr="00245A43" w:rsidRDefault="008400D9" w:rsidP="00EF4229">
            <w:pPr>
              <w:spacing w:before="60" w:after="60" w:line="240" w:lineRule="auto"/>
              <w:rPr>
                <w:rFonts w:asciiTheme="minorHAnsi" w:hAnsiTheme="minorHAnsi" w:cstheme="minorHAnsi"/>
                <w:sz w:val="24"/>
                <w:szCs w:val="24"/>
              </w:rPr>
            </w:pPr>
            <w:r w:rsidRPr="00245A43">
              <w:rPr>
                <w:rFonts w:asciiTheme="minorHAnsi" w:hAnsiTheme="minorHAnsi" w:cstheme="minorHAnsi"/>
                <w:b/>
                <w:sz w:val="24"/>
                <w:szCs w:val="24"/>
              </w:rPr>
              <w:t xml:space="preserve">Unit Overview: </w:t>
            </w:r>
            <w:r w:rsidRPr="00245A43">
              <w:rPr>
                <w:rFonts w:asciiTheme="minorHAnsi" w:hAnsiTheme="minorHAnsi" w:cstheme="minorHAnsi"/>
                <w:sz w:val="24"/>
                <w:szCs w:val="24"/>
              </w:rPr>
              <w:t>This unit focuses on the Stage 3 PDHPE unit ‘Healthy, Safe and Active Lifestyles’ along with the integration of Positive Behaviour for Learning (PBL) and ICT. Students will investigate what healthy, safe and active lifestyles look like, current practi</w:t>
            </w:r>
            <w:r w:rsidR="00AD3CC0" w:rsidRPr="00AD3CC0">
              <w:rPr>
                <w:rFonts w:asciiTheme="minorHAnsi" w:hAnsiTheme="minorHAnsi" w:cstheme="minorHAnsi"/>
                <w:sz w:val="24"/>
                <w:szCs w:val="24"/>
              </w:rPr>
              <w:t>c</w:t>
            </w:r>
            <w:bookmarkStart w:id="0" w:name="_GoBack"/>
            <w:bookmarkEnd w:id="0"/>
            <w:r w:rsidRPr="00245A43">
              <w:rPr>
                <w:rFonts w:asciiTheme="minorHAnsi" w:hAnsiTheme="minorHAnsi" w:cstheme="minorHAnsi"/>
                <w:sz w:val="24"/>
                <w:szCs w:val="24"/>
              </w:rPr>
              <w:t>es in the school, the effectiveness of the current program/s and suggest ways to improve these. Students will show their understanding by creating a presentation that includes a Virtual Reality (VR) experience with their learning and suggested improvements.</w:t>
            </w:r>
          </w:p>
        </w:tc>
      </w:tr>
      <w:tr w:rsidR="008400D9" w:rsidRPr="00245A43" w:rsidTr="00EF4229">
        <w:trPr>
          <w:trHeight w:val="543"/>
          <w:tblHeader/>
        </w:trPr>
        <w:tc>
          <w:tcPr>
            <w:tcW w:w="10855" w:type="dxa"/>
            <w:gridSpan w:val="5"/>
          </w:tcPr>
          <w:p w:rsidR="008400D9" w:rsidRPr="00245A43" w:rsidRDefault="008400D9" w:rsidP="00EF4229">
            <w:pPr>
              <w:autoSpaceDE w:val="0"/>
              <w:autoSpaceDN w:val="0"/>
              <w:adjustRightInd w:val="0"/>
              <w:spacing w:after="0" w:line="240" w:lineRule="auto"/>
              <w:rPr>
                <w:rFonts w:asciiTheme="minorHAnsi" w:eastAsiaTheme="minorHAnsi" w:hAnsiTheme="minorHAnsi" w:cstheme="minorHAnsi"/>
                <w:sz w:val="24"/>
                <w:szCs w:val="24"/>
              </w:rPr>
            </w:pPr>
            <w:r w:rsidRPr="00245A43">
              <w:rPr>
                <w:rFonts w:asciiTheme="minorHAnsi" w:eastAsiaTheme="minorHAnsi" w:hAnsiTheme="minorHAnsi" w:cstheme="minorHAnsi"/>
                <w:b/>
                <w:bCs/>
                <w:sz w:val="24"/>
                <w:szCs w:val="24"/>
              </w:rPr>
              <w:t xml:space="preserve">Teachers Involved: </w:t>
            </w:r>
            <w:r w:rsidRPr="00245A43">
              <w:rPr>
                <w:rFonts w:asciiTheme="minorHAnsi" w:eastAsiaTheme="minorHAnsi" w:hAnsiTheme="minorHAnsi" w:cstheme="minorHAnsi"/>
                <w:sz w:val="24"/>
                <w:szCs w:val="24"/>
              </w:rPr>
              <w:t xml:space="preserve"> Teacher Librarian (TL) and Classroom teacher (CT) </w:t>
            </w:r>
          </w:p>
          <w:p w:rsidR="008400D9" w:rsidRPr="00245A43" w:rsidRDefault="008400D9" w:rsidP="00EF4229">
            <w:pPr>
              <w:autoSpaceDE w:val="0"/>
              <w:autoSpaceDN w:val="0"/>
              <w:adjustRightInd w:val="0"/>
              <w:spacing w:after="0" w:line="240" w:lineRule="auto"/>
              <w:rPr>
                <w:rFonts w:asciiTheme="minorHAnsi" w:eastAsiaTheme="minorHAnsi" w:hAnsiTheme="minorHAnsi" w:cstheme="minorHAnsi"/>
                <w:sz w:val="24"/>
                <w:szCs w:val="24"/>
              </w:rPr>
            </w:pPr>
            <w:r w:rsidRPr="00245A43">
              <w:rPr>
                <w:rFonts w:asciiTheme="minorHAnsi" w:eastAsiaTheme="minorHAnsi" w:hAnsiTheme="minorHAnsi" w:cstheme="minorHAnsi"/>
                <w:b/>
                <w:bCs/>
                <w:sz w:val="24"/>
                <w:szCs w:val="24"/>
              </w:rPr>
              <w:t xml:space="preserve">Inquiry Duration: </w:t>
            </w:r>
            <w:r w:rsidRPr="00245A43">
              <w:rPr>
                <w:rFonts w:asciiTheme="minorHAnsi" w:eastAsiaTheme="minorHAnsi" w:hAnsiTheme="minorHAnsi" w:cstheme="minorHAnsi"/>
                <w:sz w:val="24"/>
                <w:szCs w:val="24"/>
              </w:rPr>
              <w:t>Term 4 (10 weeks) One-hour weekly library lesson.</w:t>
            </w:r>
          </w:p>
          <w:p w:rsidR="008400D9" w:rsidRPr="00245A43" w:rsidRDefault="008400D9" w:rsidP="00EF4229">
            <w:pPr>
              <w:autoSpaceDE w:val="0"/>
              <w:autoSpaceDN w:val="0"/>
              <w:adjustRightInd w:val="0"/>
              <w:spacing w:after="0" w:line="240" w:lineRule="auto"/>
              <w:rPr>
                <w:rFonts w:asciiTheme="minorHAnsi" w:eastAsiaTheme="minorHAnsi" w:hAnsiTheme="minorHAnsi" w:cstheme="minorHAnsi"/>
                <w:sz w:val="24"/>
                <w:szCs w:val="24"/>
              </w:rPr>
            </w:pPr>
            <w:r w:rsidRPr="00245A43">
              <w:rPr>
                <w:rFonts w:asciiTheme="minorHAnsi" w:eastAsiaTheme="minorHAnsi" w:hAnsiTheme="minorHAnsi" w:cstheme="minorHAnsi"/>
                <w:b/>
                <w:bCs/>
                <w:sz w:val="24"/>
                <w:szCs w:val="24"/>
              </w:rPr>
              <w:t xml:space="preserve">Learning Areas: </w:t>
            </w:r>
            <w:r w:rsidRPr="00245A43">
              <w:rPr>
                <w:rFonts w:asciiTheme="minorHAnsi" w:eastAsiaTheme="minorHAnsi" w:hAnsiTheme="minorHAnsi" w:cstheme="minorHAnsi"/>
                <w:bCs/>
                <w:sz w:val="24"/>
                <w:szCs w:val="24"/>
              </w:rPr>
              <w:t>PDHPE;</w:t>
            </w:r>
            <w:r w:rsidRPr="00245A43">
              <w:rPr>
                <w:rFonts w:asciiTheme="minorHAnsi" w:eastAsiaTheme="minorHAnsi" w:hAnsiTheme="minorHAnsi" w:cstheme="minorHAnsi"/>
                <w:b/>
                <w:bCs/>
                <w:sz w:val="24"/>
                <w:szCs w:val="24"/>
              </w:rPr>
              <w:t xml:space="preserve"> </w:t>
            </w:r>
            <w:r w:rsidRPr="00245A43">
              <w:rPr>
                <w:rFonts w:asciiTheme="minorHAnsi" w:eastAsiaTheme="minorHAnsi" w:hAnsiTheme="minorHAnsi" w:cstheme="minorHAnsi"/>
                <w:sz w:val="24"/>
                <w:szCs w:val="24"/>
              </w:rPr>
              <w:t>Digital Technologies, Critical and Creative Thinking (CCT)</w:t>
            </w:r>
          </w:p>
        </w:tc>
      </w:tr>
      <w:tr w:rsidR="008400D9" w:rsidRPr="00245A43" w:rsidTr="00EF4229">
        <w:trPr>
          <w:tblHeader/>
        </w:trPr>
        <w:tc>
          <w:tcPr>
            <w:tcW w:w="10855" w:type="dxa"/>
            <w:gridSpan w:val="5"/>
          </w:tcPr>
          <w:p w:rsidR="008400D9" w:rsidRPr="00245A43" w:rsidRDefault="008400D9" w:rsidP="00EF4229">
            <w:pPr>
              <w:spacing w:before="60" w:after="60" w:line="240" w:lineRule="auto"/>
              <w:rPr>
                <w:rFonts w:asciiTheme="minorHAnsi" w:hAnsiTheme="minorHAnsi" w:cstheme="minorHAnsi"/>
                <w:b/>
                <w:sz w:val="24"/>
                <w:szCs w:val="24"/>
              </w:rPr>
            </w:pPr>
            <w:r w:rsidRPr="00245A43">
              <w:rPr>
                <w:rFonts w:asciiTheme="minorHAnsi" w:hAnsiTheme="minorHAnsi" w:cstheme="minorHAnsi"/>
                <w:b/>
                <w:sz w:val="24"/>
                <w:szCs w:val="24"/>
              </w:rPr>
              <w:t>Inquiry Question:</w:t>
            </w:r>
          </w:p>
          <w:p w:rsidR="008400D9" w:rsidRPr="00245A43" w:rsidRDefault="008400D9" w:rsidP="00EF4229">
            <w:pPr>
              <w:spacing w:before="60" w:after="60" w:line="240" w:lineRule="auto"/>
              <w:rPr>
                <w:rFonts w:asciiTheme="minorHAnsi" w:hAnsiTheme="minorHAnsi" w:cstheme="minorHAnsi"/>
                <w:sz w:val="24"/>
                <w:szCs w:val="24"/>
              </w:rPr>
            </w:pPr>
            <w:r w:rsidRPr="00245A43">
              <w:rPr>
                <w:rFonts w:asciiTheme="minorHAnsi" w:hAnsiTheme="minorHAnsi" w:cstheme="minorHAnsi"/>
                <w:sz w:val="24"/>
                <w:szCs w:val="24"/>
              </w:rPr>
              <w:t>Our class will be using a Guided Inquiry Design Process approach to answer the following question:</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How can we make Minchinbury Public School a healthier, safer and more active school environment?</w:t>
            </w:r>
          </w:p>
        </w:tc>
      </w:tr>
      <w:tr w:rsidR="008400D9" w:rsidRPr="00245A43" w:rsidTr="00EF4229">
        <w:trPr>
          <w:tblHeader/>
        </w:trPr>
        <w:tc>
          <w:tcPr>
            <w:tcW w:w="5610" w:type="dxa"/>
            <w:gridSpan w:val="3"/>
          </w:tcPr>
          <w:p w:rsidR="008400D9" w:rsidRPr="00245A43" w:rsidRDefault="008400D9" w:rsidP="00EF4229">
            <w:pPr>
              <w:spacing w:before="60" w:after="60" w:line="240" w:lineRule="auto"/>
              <w:rPr>
                <w:rFonts w:asciiTheme="minorHAnsi" w:eastAsiaTheme="minorHAnsi" w:hAnsiTheme="minorHAnsi" w:cstheme="minorHAnsi"/>
                <w:b/>
                <w:bCs/>
                <w:sz w:val="24"/>
                <w:szCs w:val="24"/>
                <w:u w:val="single"/>
              </w:rPr>
            </w:pPr>
            <w:r w:rsidRPr="00245A43">
              <w:rPr>
                <w:rFonts w:asciiTheme="minorHAnsi" w:eastAsiaTheme="minorHAnsi" w:hAnsiTheme="minorHAnsi" w:cstheme="minorHAnsi"/>
                <w:b/>
                <w:bCs/>
                <w:sz w:val="24"/>
                <w:szCs w:val="24"/>
                <w:u w:val="single"/>
              </w:rPr>
              <w:t>Outcomes</w:t>
            </w:r>
          </w:p>
          <w:p w:rsidR="008400D9" w:rsidRPr="00245A43" w:rsidRDefault="008400D9" w:rsidP="00EF4229">
            <w:pPr>
              <w:spacing w:before="60" w:after="60" w:line="240" w:lineRule="auto"/>
              <w:rPr>
                <w:rFonts w:asciiTheme="minorHAnsi" w:eastAsiaTheme="minorHAnsi" w:hAnsiTheme="minorHAnsi" w:cstheme="minorHAnsi"/>
                <w:b/>
                <w:bCs/>
                <w:sz w:val="24"/>
                <w:szCs w:val="24"/>
              </w:rPr>
            </w:pPr>
            <w:r w:rsidRPr="00245A43">
              <w:rPr>
                <w:rFonts w:asciiTheme="minorHAnsi" w:eastAsiaTheme="minorHAnsi" w:hAnsiTheme="minorHAnsi" w:cstheme="minorHAnsi"/>
                <w:b/>
                <w:bCs/>
                <w:sz w:val="24"/>
                <w:szCs w:val="24"/>
              </w:rPr>
              <w:t>PDHPE</w:t>
            </w:r>
          </w:p>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t>PD3-7</w:t>
            </w:r>
            <w:r w:rsidRPr="00245A43">
              <w:rPr>
                <w:rFonts w:asciiTheme="minorHAnsi" w:hAnsiTheme="minorHAnsi" w:cstheme="minorHAnsi"/>
                <w:sz w:val="24"/>
                <w:szCs w:val="24"/>
              </w:rPr>
              <w:t xml:space="preserve"> proposes and implements actions and protective strategies that promote health, safety, wellbeing and physically active spaces</w:t>
            </w:r>
          </w:p>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lastRenderedPageBreak/>
              <w:t>PD3-10</w:t>
            </w:r>
            <w:r w:rsidRPr="00245A43">
              <w:rPr>
                <w:rFonts w:asciiTheme="minorHAnsi" w:hAnsiTheme="minorHAnsi" w:cstheme="minorHAnsi"/>
                <w:sz w:val="24"/>
                <w:szCs w:val="24"/>
              </w:rPr>
              <w:t xml:space="preserve"> selects and uses interpersonal skills to interact respectfully with others to promote inclusion and build connections</w:t>
            </w:r>
          </w:p>
          <w:p w:rsidR="008400D9" w:rsidRPr="00245A43" w:rsidRDefault="008400D9" w:rsidP="00EF4229">
            <w:pPr>
              <w:pStyle w:val="NoSpacing"/>
              <w:rPr>
                <w:rFonts w:asciiTheme="minorHAnsi" w:hAnsiTheme="minorHAnsi" w:cstheme="minorHAnsi"/>
                <w:b/>
                <w:sz w:val="24"/>
                <w:szCs w:val="24"/>
                <w:u w:val="single"/>
              </w:rPr>
            </w:pPr>
            <w:r w:rsidRPr="00245A43">
              <w:rPr>
                <w:rFonts w:asciiTheme="minorHAnsi" w:hAnsiTheme="minorHAnsi" w:cstheme="minorHAnsi"/>
                <w:b/>
                <w:sz w:val="24"/>
                <w:szCs w:val="24"/>
                <w:u w:val="single"/>
              </w:rPr>
              <w:t>Content</w:t>
            </w:r>
          </w:p>
          <w:p w:rsidR="008400D9" w:rsidRPr="00245A43" w:rsidRDefault="008400D9" w:rsidP="00EF4229">
            <w:pPr>
              <w:pStyle w:val="ListParagraph"/>
              <w:numPr>
                <w:ilvl w:val="0"/>
                <w:numId w:val="1"/>
              </w:numPr>
              <w:rPr>
                <w:rFonts w:asciiTheme="minorHAnsi" w:hAnsiTheme="minorHAnsi" w:cstheme="minorHAnsi"/>
              </w:rPr>
            </w:pPr>
            <w:proofErr w:type="gramStart"/>
            <w:r w:rsidRPr="00245A43">
              <w:rPr>
                <w:rFonts w:asciiTheme="minorHAnsi" w:hAnsiTheme="minorHAnsi" w:cstheme="minorHAnsi"/>
              </w:rPr>
              <w:t>recommend</w:t>
            </w:r>
            <w:proofErr w:type="gramEnd"/>
            <w:r w:rsidRPr="00245A43">
              <w:rPr>
                <w:rFonts w:asciiTheme="minorHAnsi" w:hAnsiTheme="minorHAnsi" w:cstheme="minorHAnsi"/>
              </w:rPr>
              <w:t xml:space="preserve"> appropriate actions to improve health, safety, wellbeing or physical activity issues within the school or wider community.</w:t>
            </w:r>
          </w:p>
          <w:p w:rsidR="008400D9" w:rsidRPr="00245A43" w:rsidRDefault="008400D9" w:rsidP="00EF4229">
            <w:pPr>
              <w:pStyle w:val="ListParagraph"/>
              <w:numPr>
                <w:ilvl w:val="0"/>
                <w:numId w:val="1"/>
              </w:numPr>
              <w:rPr>
                <w:rFonts w:asciiTheme="minorHAnsi" w:hAnsiTheme="minorHAnsi" w:cstheme="minorHAnsi"/>
              </w:rPr>
            </w:pPr>
            <w:proofErr w:type="gramStart"/>
            <w:r w:rsidRPr="00245A43">
              <w:rPr>
                <w:rFonts w:asciiTheme="minorHAnsi" w:hAnsiTheme="minorHAnsi" w:cstheme="minorHAnsi"/>
              </w:rPr>
              <w:t>investigate</w:t>
            </w:r>
            <w:proofErr w:type="gramEnd"/>
            <w:r w:rsidRPr="00245A43">
              <w:rPr>
                <w:rFonts w:asciiTheme="minorHAnsi" w:hAnsiTheme="minorHAnsi" w:cstheme="minorHAnsi"/>
              </w:rPr>
              <w:t xml:space="preserve"> and adopt practices that help promote and maintain health, safety and wellbeing.</w:t>
            </w:r>
          </w:p>
        </w:tc>
        <w:tc>
          <w:tcPr>
            <w:tcW w:w="5245" w:type="dxa"/>
            <w:gridSpan w:val="2"/>
            <w:shd w:val="clear" w:color="auto" w:fill="auto"/>
            <w:tcMar>
              <w:top w:w="0" w:type="dxa"/>
            </w:tcMar>
          </w:tcPr>
          <w:p w:rsidR="008400D9" w:rsidRPr="00245A43" w:rsidRDefault="008400D9" w:rsidP="00EF4229">
            <w:pPr>
              <w:spacing w:before="60" w:after="60" w:line="240" w:lineRule="auto"/>
              <w:rPr>
                <w:rFonts w:asciiTheme="minorHAnsi" w:hAnsiTheme="minorHAnsi" w:cstheme="minorHAnsi"/>
                <w:b/>
                <w:sz w:val="24"/>
                <w:szCs w:val="24"/>
                <w:u w:val="single"/>
              </w:rPr>
            </w:pPr>
            <w:r w:rsidRPr="00245A43">
              <w:rPr>
                <w:rFonts w:asciiTheme="minorHAnsi" w:hAnsiTheme="minorHAnsi" w:cstheme="minorHAnsi"/>
                <w:b/>
                <w:sz w:val="24"/>
                <w:szCs w:val="24"/>
                <w:u w:val="single"/>
              </w:rPr>
              <w:lastRenderedPageBreak/>
              <w:t>General Capabilities</w:t>
            </w:r>
          </w:p>
          <w:p w:rsidR="008400D9" w:rsidRPr="00245A43" w:rsidRDefault="008400D9" w:rsidP="00EF4229">
            <w:pPr>
              <w:spacing w:before="60" w:after="60" w:line="240" w:lineRule="auto"/>
              <w:rPr>
                <w:rFonts w:asciiTheme="minorHAnsi" w:hAnsiTheme="minorHAnsi" w:cstheme="minorHAnsi"/>
                <w:b/>
                <w:sz w:val="24"/>
                <w:szCs w:val="24"/>
              </w:rPr>
            </w:pPr>
            <w:r w:rsidRPr="00245A43">
              <w:rPr>
                <w:rFonts w:asciiTheme="minorHAnsi" w:hAnsiTheme="minorHAnsi" w:cstheme="minorHAnsi"/>
                <w:b/>
                <w:sz w:val="24"/>
                <w:szCs w:val="24"/>
              </w:rPr>
              <w:t>Digital Technologies Knowledge and Understanding</w:t>
            </w:r>
          </w:p>
          <w:p w:rsidR="008400D9" w:rsidRPr="00245A43" w:rsidRDefault="008400D9" w:rsidP="008400D9">
            <w:pPr>
              <w:pStyle w:val="NoSpacing"/>
              <w:numPr>
                <w:ilvl w:val="0"/>
                <w:numId w:val="2"/>
              </w:numPr>
              <w:rPr>
                <w:rFonts w:asciiTheme="minorHAnsi" w:hAnsiTheme="minorHAnsi" w:cstheme="minorHAnsi"/>
                <w:sz w:val="24"/>
                <w:szCs w:val="24"/>
              </w:rPr>
            </w:pPr>
            <w:r w:rsidRPr="00245A43">
              <w:rPr>
                <w:rFonts w:asciiTheme="minorHAnsi" w:hAnsiTheme="minorHAnsi" w:cstheme="minorHAnsi"/>
                <w:sz w:val="24"/>
                <w:szCs w:val="24"/>
              </w:rPr>
              <w:t xml:space="preserve">investigating how emerging digital systems work, for example using an augmented reality app (or blended reality) and considering how images of real-world objects can be blended </w:t>
            </w:r>
            <w:r w:rsidRPr="00245A43">
              <w:rPr>
                <w:rFonts w:asciiTheme="minorHAnsi" w:hAnsiTheme="minorHAnsi" w:cstheme="minorHAnsi"/>
                <w:sz w:val="24"/>
                <w:szCs w:val="24"/>
              </w:rPr>
              <w:lastRenderedPageBreak/>
              <w:t>with computer-generated information to produce a virtual reality</w:t>
            </w: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b/>
                <w:sz w:val="24"/>
                <w:szCs w:val="24"/>
              </w:rPr>
            </w:pPr>
            <w:r w:rsidRPr="00245A43">
              <w:rPr>
                <w:rFonts w:asciiTheme="minorHAnsi" w:hAnsiTheme="minorHAnsi" w:cstheme="minorHAnsi"/>
                <w:b/>
                <w:sz w:val="24"/>
                <w:szCs w:val="24"/>
              </w:rPr>
              <w:t>Critical and Creative Thinking (Level 4)</w:t>
            </w:r>
          </w:p>
          <w:p w:rsidR="008400D9" w:rsidRPr="00245A43" w:rsidRDefault="008400D9" w:rsidP="008400D9">
            <w:pPr>
              <w:pStyle w:val="NoSpacing"/>
              <w:numPr>
                <w:ilvl w:val="0"/>
                <w:numId w:val="2"/>
              </w:numPr>
              <w:rPr>
                <w:rFonts w:asciiTheme="minorHAnsi" w:hAnsiTheme="minorHAnsi" w:cstheme="minorHAnsi"/>
                <w:sz w:val="24"/>
                <w:szCs w:val="24"/>
              </w:rPr>
            </w:pPr>
            <w:r w:rsidRPr="00245A43">
              <w:rPr>
                <w:rFonts w:asciiTheme="minorHAnsi" w:hAnsiTheme="minorHAnsi" w:cstheme="minorHAnsi"/>
                <w:sz w:val="24"/>
                <w:szCs w:val="24"/>
              </w:rPr>
              <w:t>pose questions to clarify and interpret information and probe for causes and consequences</w:t>
            </w:r>
          </w:p>
          <w:p w:rsidR="008400D9" w:rsidRPr="00245A43" w:rsidRDefault="008400D9" w:rsidP="008400D9">
            <w:pPr>
              <w:pStyle w:val="NoSpacing"/>
              <w:numPr>
                <w:ilvl w:val="0"/>
                <w:numId w:val="2"/>
              </w:numPr>
              <w:rPr>
                <w:rFonts w:asciiTheme="minorHAnsi" w:hAnsiTheme="minorHAnsi" w:cstheme="minorHAnsi"/>
                <w:sz w:val="24"/>
                <w:szCs w:val="24"/>
              </w:rPr>
            </w:pPr>
            <w:r w:rsidRPr="00245A43">
              <w:rPr>
                <w:rFonts w:asciiTheme="minorHAnsi" w:hAnsiTheme="minorHAnsi" w:cstheme="minorHAnsi"/>
                <w:sz w:val="24"/>
                <w:szCs w:val="24"/>
              </w:rPr>
              <w:t>identify situations where current approaches do not work, challenge existing ideas and generate alternative solutions</w:t>
            </w:r>
          </w:p>
          <w:p w:rsidR="008400D9" w:rsidRPr="00245A43" w:rsidRDefault="008400D9" w:rsidP="00EF4229">
            <w:pPr>
              <w:spacing w:before="60" w:after="60" w:line="240" w:lineRule="auto"/>
              <w:rPr>
                <w:rFonts w:asciiTheme="minorHAnsi" w:hAnsiTheme="minorHAnsi" w:cstheme="minorHAnsi"/>
                <w:b/>
                <w:sz w:val="24"/>
                <w:szCs w:val="24"/>
              </w:rPr>
            </w:pPr>
          </w:p>
        </w:tc>
      </w:tr>
      <w:tr w:rsidR="008400D9" w:rsidRPr="00245A43" w:rsidTr="00EF4229">
        <w:trPr>
          <w:tblHeader/>
        </w:trPr>
        <w:tc>
          <w:tcPr>
            <w:tcW w:w="10855" w:type="dxa"/>
            <w:gridSpan w:val="5"/>
          </w:tcPr>
          <w:p w:rsidR="008400D9" w:rsidRPr="00245A43" w:rsidRDefault="008400D9" w:rsidP="00EF4229">
            <w:pPr>
              <w:spacing w:before="60" w:after="60" w:line="240" w:lineRule="auto"/>
              <w:rPr>
                <w:rFonts w:asciiTheme="minorHAnsi" w:hAnsiTheme="minorHAnsi" w:cstheme="minorHAnsi"/>
                <w:b/>
                <w:sz w:val="24"/>
                <w:szCs w:val="24"/>
              </w:rPr>
            </w:pPr>
            <w:r w:rsidRPr="00245A43">
              <w:rPr>
                <w:rFonts w:asciiTheme="minorHAnsi" w:hAnsiTheme="minorHAnsi" w:cstheme="minorHAnsi"/>
                <w:b/>
                <w:sz w:val="24"/>
                <w:szCs w:val="24"/>
              </w:rPr>
              <w:lastRenderedPageBreak/>
              <w:t>Assessment Task:</w:t>
            </w:r>
          </w:p>
          <w:p w:rsidR="008400D9" w:rsidRPr="00245A43" w:rsidRDefault="008400D9" w:rsidP="00EF4229">
            <w:pPr>
              <w:spacing w:before="60" w:after="60" w:line="240" w:lineRule="auto"/>
              <w:rPr>
                <w:rFonts w:asciiTheme="minorHAnsi" w:hAnsiTheme="minorHAnsi" w:cstheme="minorHAnsi"/>
                <w:sz w:val="24"/>
                <w:szCs w:val="24"/>
              </w:rPr>
            </w:pPr>
            <w:r w:rsidRPr="00245A43">
              <w:rPr>
                <w:rFonts w:asciiTheme="minorHAnsi" w:hAnsiTheme="minorHAnsi" w:cstheme="minorHAnsi"/>
                <w:sz w:val="24"/>
                <w:szCs w:val="24"/>
              </w:rPr>
              <w:t>To create a VR presentation which demonstrates your understanding of ways to be healthy, safe and active and suggest ways we can improve these areas in our school learning environment.</w:t>
            </w:r>
          </w:p>
        </w:tc>
      </w:tr>
      <w:tr w:rsidR="008400D9" w:rsidRPr="00245A43" w:rsidTr="00EF4229">
        <w:trPr>
          <w:trHeight w:val="565"/>
        </w:trPr>
        <w:tc>
          <w:tcPr>
            <w:tcW w:w="1641" w:type="dxa"/>
            <w:shd w:val="clear" w:color="auto" w:fill="CC66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66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66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66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710"/>
        </w:trPr>
        <w:tc>
          <w:tcPr>
            <w:tcW w:w="1641" w:type="dxa"/>
            <w:shd w:val="clear" w:color="auto" w:fill="auto"/>
          </w:tcPr>
          <w:p w:rsidR="008400D9" w:rsidRPr="00245A43" w:rsidRDefault="008400D9" w:rsidP="00EF4229">
            <w:pPr>
              <w:pStyle w:val="acara2"/>
              <w:ind w:left="0" w:firstLine="0"/>
              <w:jc w:val="center"/>
              <w:rPr>
                <w:rFonts w:asciiTheme="minorHAnsi" w:hAnsiTheme="minorHAnsi" w:cstheme="minorHAnsi"/>
                <w:b/>
                <w:sz w:val="24"/>
                <w:lang w:val="en-AU"/>
              </w:rPr>
            </w:pPr>
            <w:r w:rsidRPr="00245A43">
              <w:rPr>
                <w:rFonts w:asciiTheme="minorHAnsi" w:hAnsiTheme="minorHAnsi" w:cstheme="minorHAnsi"/>
                <w:b/>
                <w:sz w:val="24"/>
                <w:lang w:val="en-AU"/>
              </w:rPr>
              <w:t>Week 1</w:t>
            </w:r>
          </w:p>
          <w:p w:rsidR="008400D9" w:rsidRPr="00245A43" w:rsidRDefault="008400D9" w:rsidP="00EF4229">
            <w:pPr>
              <w:spacing w:before="60" w:after="60" w:line="240" w:lineRule="auto"/>
              <w:jc w:val="center"/>
              <w:rPr>
                <w:rFonts w:asciiTheme="minorHAnsi" w:hAnsiTheme="minorHAnsi" w:cstheme="minorHAnsi"/>
                <w:b/>
                <w:sz w:val="24"/>
                <w:szCs w:val="24"/>
              </w:rPr>
            </w:pP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 xml:space="preserve">Starter </w:t>
            </w: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10 min</w:t>
            </w: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noProof/>
                <w:sz w:val="24"/>
                <w:szCs w:val="24"/>
                <w:lang w:eastAsia="en-AU"/>
              </w:rPr>
              <w:drawing>
                <wp:inline distT="0" distB="0" distL="0" distR="0" wp14:anchorId="019CE7BB" wp14:editId="7B72A335">
                  <wp:extent cx="720000" cy="76266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0" cy="762666"/>
                          </a:xfrm>
                          <a:prstGeom prst="rect">
                            <a:avLst/>
                          </a:prstGeom>
                          <a:noFill/>
                          <a:ln>
                            <a:noFill/>
                          </a:ln>
                        </pic:spPr>
                      </pic:pic>
                    </a:graphicData>
                  </a:graphic>
                </wp:inline>
              </w:drawing>
            </w:r>
          </w:p>
        </w:tc>
        <w:tc>
          <w:tcPr>
            <w:tcW w:w="3686" w:type="dxa"/>
            <w:shd w:val="clear" w:color="auto" w:fill="auto"/>
          </w:tcPr>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Write 3 key words on the whiteboard</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-Healthy</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-Safe</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-Active</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Explain we will be watching a PBL rap video and identifying how the students are showing healthy, safe, and active lifestyles at school through their school PBL system. </w:t>
            </w:r>
            <w:r w:rsidRPr="00245A43">
              <w:rPr>
                <w:rFonts w:asciiTheme="minorHAnsi" w:hAnsiTheme="minorHAnsi" w:cstheme="minorHAnsi"/>
                <w:sz w:val="24"/>
                <w:szCs w:val="24"/>
              </w:rPr>
              <w:lastRenderedPageBreak/>
              <w:t>This video revises the 3 rules in common with MPS – Be safe, be respectful, be a learner</w:t>
            </w:r>
          </w:p>
          <w:p w:rsidR="008400D9" w:rsidRPr="00245A43" w:rsidRDefault="008400D9" w:rsidP="00EF4229">
            <w:pPr>
              <w:pStyle w:val="NoSpacing"/>
              <w:rPr>
                <w:rStyle w:val="Hyperlink"/>
                <w:rFonts w:asciiTheme="minorHAnsi" w:hAnsiTheme="minorHAnsi" w:cstheme="minorHAnsi"/>
                <w:sz w:val="24"/>
                <w:szCs w:val="24"/>
              </w:rPr>
            </w:pPr>
            <w:hyperlink r:id="rId6" w:history="1">
              <w:r w:rsidRPr="00245A43">
                <w:rPr>
                  <w:rStyle w:val="Hyperlink"/>
                  <w:rFonts w:asciiTheme="minorHAnsi" w:hAnsiTheme="minorHAnsi" w:cstheme="minorHAnsi"/>
                  <w:sz w:val="24"/>
                  <w:szCs w:val="24"/>
                </w:rPr>
                <w:t>https://www.youtube.com/watch?v=0mHwx_9aou0</w:t>
              </w:r>
            </w:hyperlink>
          </w:p>
          <w:p w:rsidR="008400D9" w:rsidRPr="00245A43" w:rsidRDefault="008400D9" w:rsidP="00EF4229">
            <w:pPr>
              <w:pStyle w:val="NoSpacing"/>
              <w:rPr>
                <w:rStyle w:val="Hyperlink"/>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b/>
                <w:sz w:val="24"/>
                <w:szCs w:val="24"/>
              </w:rPr>
            </w:pPr>
            <w:r w:rsidRPr="00245A43">
              <w:rPr>
                <w:rFonts w:asciiTheme="minorHAnsi" w:hAnsiTheme="minorHAnsi" w:cstheme="minorHAnsi"/>
                <w:b/>
                <w:sz w:val="24"/>
                <w:szCs w:val="24"/>
              </w:rPr>
              <w:t xml:space="preserve">TL Question students: </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 xml:space="preserve">1. How were the students in the video being </w:t>
            </w:r>
            <w:r w:rsidRPr="00245A43">
              <w:rPr>
                <w:rFonts w:asciiTheme="minorHAnsi" w:hAnsiTheme="minorHAnsi" w:cstheme="minorHAnsi"/>
                <w:b/>
                <w:sz w:val="24"/>
                <w:szCs w:val="24"/>
              </w:rPr>
              <w:t>safe</w:t>
            </w:r>
            <w:r w:rsidRPr="00245A43">
              <w:rPr>
                <w:rFonts w:asciiTheme="minorHAnsi" w:hAnsiTheme="minorHAnsi" w:cstheme="minorHAnsi"/>
                <w:sz w:val="24"/>
                <w:szCs w:val="24"/>
              </w:rPr>
              <w:t xml:space="preserve">? </w:t>
            </w:r>
            <w:r w:rsidRPr="00245A43">
              <w:rPr>
                <w:rFonts w:asciiTheme="minorHAnsi" w:hAnsiTheme="minorHAnsi" w:cstheme="minorHAnsi"/>
                <w:i/>
                <w:sz w:val="24"/>
                <w:szCs w:val="24"/>
              </w:rPr>
              <w:t>Online safety, safe in the classroom, safe in the playground</w:t>
            </w:r>
            <w:r w:rsidRPr="00245A43">
              <w:rPr>
                <w:rFonts w:asciiTheme="minorHAnsi" w:hAnsiTheme="minorHAnsi" w:cstheme="minorHAnsi"/>
                <w:sz w:val="24"/>
                <w:szCs w:val="24"/>
              </w:rPr>
              <w:t xml:space="preserve"> </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 xml:space="preserve">2. How were students being </w:t>
            </w:r>
            <w:r w:rsidRPr="00245A43">
              <w:rPr>
                <w:rFonts w:asciiTheme="minorHAnsi" w:hAnsiTheme="minorHAnsi" w:cstheme="minorHAnsi"/>
                <w:b/>
                <w:sz w:val="24"/>
                <w:szCs w:val="24"/>
              </w:rPr>
              <w:t>healthy</w:t>
            </w:r>
            <w:r w:rsidRPr="00245A43">
              <w:rPr>
                <w:rFonts w:asciiTheme="minorHAnsi" w:hAnsiTheme="minorHAnsi" w:cstheme="minorHAnsi"/>
                <w:sz w:val="24"/>
                <w:szCs w:val="24"/>
              </w:rPr>
              <w:t>? Food garden, mental health, hygiene</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sz w:val="24"/>
                <w:szCs w:val="24"/>
              </w:rPr>
              <w:t xml:space="preserve">3. How were students being </w:t>
            </w:r>
            <w:r w:rsidRPr="00245A43">
              <w:rPr>
                <w:rFonts w:asciiTheme="minorHAnsi" w:hAnsiTheme="minorHAnsi" w:cstheme="minorHAnsi"/>
                <w:b/>
                <w:sz w:val="24"/>
                <w:szCs w:val="24"/>
              </w:rPr>
              <w:t>active</w:t>
            </w:r>
            <w:r w:rsidRPr="00245A43">
              <w:rPr>
                <w:rFonts w:asciiTheme="minorHAnsi" w:hAnsiTheme="minorHAnsi" w:cstheme="minorHAnsi"/>
                <w:sz w:val="24"/>
                <w:szCs w:val="24"/>
              </w:rPr>
              <w:t>? Lots of sport, football, dancing etc.</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xml:space="preserve"> Explain this term we will be completing an inquiry unit on how to implement healthy, safe and active practices more successfully at school. </w:t>
            </w:r>
          </w:p>
        </w:tc>
        <w:tc>
          <w:tcPr>
            <w:tcW w:w="3827" w:type="dxa"/>
            <w:gridSpan w:val="2"/>
            <w:shd w:val="clear" w:color="auto" w:fill="auto"/>
          </w:tcPr>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7"/>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Students watch and listen to PBL promotional video</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7"/>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Students discuss how the PBL rules relate to being safe, healthy and active</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7"/>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Listen to brief task overview</w:t>
            </w:r>
          </w:p>
          <w:p w:rsidR="008400D9" w:rsidRPr="00245A43" w:rsidRDefault="008400D9" w:rsidP="00EF4229">
            <w:pPr>
              <w:spacing w:before="60" w:after="60" w:line="240" w:lineRule="auto"/>
              <w:rPr>
                <w:rFonts w:asciiTheme="minorHAnsi" w:hAnsiTheme="minorHAnsi" w:cstheme="minorHAnsi"/>
                <w:b/>
                <w:sz w:val="24"/>
                <w:szCs w:val="24"/>
              </w:rPr>
            </w:pPr>
          </w:p>
        </w:tc>
        <w:tc>
          <w:tcPr>
            <w:tcW w:w="1701" w:type="dxa"/>
            <w:shd w:val="clear" w:color="auto" w:fill="auto"/>
          </w:tcPr>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lastRenderedPageBreak/>
              <w:t xml:space="preserve">CT and TL prepare before lesson a video clip of the playground at recess or lunch time of students playing/interacting e.g. </w:t>
            </w:r>
            <w:r w:rsidRPr="00245A43">
              <w:rPr>
                <w:rFonts w:asciiTheme="minorHAnsi" w:eastAsia="Times New Roman" w:hAnsiTheme="minorHAnsi" w:cstheme="minorHAnsi"/>
                <w:i/>
                <w:color w:val="000000"/>
                <w:sz w:val="24"/>
                <w:szCs w:val="24"/>
                <w:lang w:eastAsia="en-AU"/>
              </w:rPr>
              <w:lastRenderedPageBreak/>
              <w:t>cola/oval/canteen area for class observation.</w:t>
            </w:r>
          </w:p>
          <w:p w:rsidR="008400D9" w:rsidRPr="00245A43" w:rsidRDefault="008400D9" w:rsidP="00EF4229">
            <w:pPr>
              <w:spacing w:before="60" w:after="60" w:line="240" w:lineRule="auto"/>
              <w:rPr>
                <w:rFonts w:asciiTheme="minorHAnsi" w:hAnsiTheme="minorHAnsi" w:cstheme="minorHAnsi"/>
                <w:b/>
                <w:sz w:val="24"/>
                <w:szCs w:val="24"/>
              </w:rPr>
            </w:pPr>
          </w:p>
        </w:tc>
      </w:tr>
      <w:tr w:rsidR="008400D9" w:rsidRPr="00245A43" w:rsidTr="00EF4229">
        <w:trPr>
          <w:trHeight w:val="710"/>
        </w:trPr>
        <w:tc>
          <w:tcPr>
            <w:tcW w:w="1641" w:type="dxa"/>
            <w:shd w:val="clear" w:color="auto" w:fill="auto"/>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lastRenderedPageBreak/>
              <w:t xml:space="preserve">Worktime </w:t>
            </w: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40 min</w:t>
            </w:r>
          </w:p>
          <w:p w:rsidR="008400D9" w:rsidRPr="00245A43" w:rsidRDefault="008400D9" w:rsidP="00EF4229">
            <w:pPr>
              <w:spacing w:before="60" w:after="60" w:line="240" w:lineRule="auto"/>
              <w:jc w:val="center"/>
              <w:rPr>
                <w:rFonts w:asciiTheme="minorHAnsi" w:hAnsiTheme="minorHAnsi" w:cstheme="minorHAnsi"/>
                <w:b/>
                <w:sz w:val="24"/>
                <w:szCs w:val="24"/>
              </w:rPr>
            </w:pPr>
          </w:p>
        </w:tc>
        <w:tc>
          <w:tcPr>
            <w:tcW w:w="3686" w:type="dxa"/>
            <w:shd w:val="clear" w:color="auto" w:fill="auto"/>
          </w:tcPr>
          <w:p w:rsidR="008400D9" w:rsidRPr="00245A43" w:rsidRDefault="008400D9" w:rsidP="00EF4229">
            <w:pPr>
              <w:pStyle w:val="NoSpacing"/>
              <w:rPr>
                <w:rFonts w:asciiTheme="minorHAnsi" w:hAnsiTheme="minorHAnsi" w:cstheme="minorHAnsi"/>
                <w:b/>
                <w:i/>
                <w:sz w:val="24"/>
                <w:szCs w:val="24"/>
              </w:rPr>
            </w:pPr>
            <w:r w:rsidRPr="00245A43">
              <w:rPr>
                <w:rFonts w:asciiTheme="minorHAnsi" w:hAnsiTheme="minorHAnsi" w:cstheme="minorHAnsi"/>
                <w:b/>
                <w:i/>
                <w:sz w:val="24"/>
                <w:szCs w:val="24"/>
              </w:rPr>
              <w:t>GID Overview (20 minutes)</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i/>
                <w:sz w:val="24"/>
                <w:szCs w:val="24"/>
              </w:rPr>
              <w:t xml:space="preserve"> </w:t>
            </w:r>
            <w:r w:rsidRPr="00245A43">
              <w:rPr>
                <w:rFonts w:asciiTheme="minorHAnsi" w:hAnsiTheme="minorHAnsi" w:cstheme="minorHAnsi"/>
                <w:sz w:val="24"/>
                <w:szCs w:val="24"/>
              </w:rPr>
              <w:t xml:space="preserve">Explain this term we will be using the Guided Inquiry Design Process (GIDP). Form students into small groups and hand groups an </w:t>
            </w:r>
            <w:r w:rsidRPr="00245A43">
              <w:rPr>
                <w:rFonts w:asciiTheme="minorHAnsi" w:hAnsiTheme="minorHAnsi" w:cstheme="minorHAnsi"/>
                <w:sz w:val="24"/>
                <w:szCs w:val="24"/>
              </w:rPr>
              <w:lastRenderedPageBreak/>
              <w:t xml:space="preserve">envelope with GID jumbled steps and definitions for students to sort. </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Discuss GIDP order/process.</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laminate group posters for use in future lessons.</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b/>
                <w:sz w:val="24"/>
                <w:szCs w:val="24"/>
              </w:rPr>
            </w:pPr>
            <w:r w:rsidRPr="00245A43">
              <w:rPr>
                <w:rFonts w:asciiTheme="minorHAnsi" w:hAnsiTheme="minorHAnsi" w:cstheme="minorHAnsi"/>
                <w:b/>
                <w:sz w:val="24"/>
                <w:szCs w:val="24"/>
              </w:rPr>
              <w:t>PBL – Observation/Discussion (20 minutes)</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xml:space="preserve"> Show prepared video of the playground at recess/lunch </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Lead discussion on identifying positive and negative behaviours observed in the areas of health, safety and activity by recording on coloured post it notes. Instruct students to stick post it notes on whiteboard when completed.</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Discuss responses on board and how this term we will follow the inquiry process to try and make improvements to make MPS safer, healthier and more active environment.</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lastRenderedPageBreak/>
              <w:t>TL:</w:t>
            </w:r>
            <w:r w:rsidRPr="00245A43">
              <w:rPr>
                <w:rFonts w:asciiTheme="minorHAnsi" w:hAnsiTheme="minorHAnsi" w:cstheme="minorHAnsi"/>
                <w:sz w:val="24"/>
                <w:szCs w:val="24"/>
              </w:rPr>
              <w:t xml:space="preserve"> Introduce inquiry question and explain its importance based on all the pink post it notes with issues that need addressing.</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How can we make Minchinbury Public School a healthier, safer and more active school environment?</w:t>
            </w:r>
          </w:p>
        </w:tc>
        <w:tc>
          <w:tcPr>
            <w:tcW w:w="3827" w:type="dxa"/>
            <w:gridSpan w:val="2"/>
            <w:shd w:val="clear" w:color="auto" w:fill="auto"/>
          </w:tcPr>
          <w:p w:rsidR="008400D9" w:rsidRPr="00245A43" w:rsidRDefault="008400D9" w:rsidP="008400D9">
            <w:pPr>
              <w:pStyle w:val="NoSpacing"/>
              <w:numPr>
                <w:ilvl w:val="0"/>
                <w:numId w:val="8"/>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 xml:space="preserve">Students form small groups and sort the GIDP icons in order and match the icons to the definitions. </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8"/>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Students share order and definitions with the class and make any necessary changes before gluing on an a3 sheet to become a group poster.</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9"/>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Students watch prepared video of playground areas including canteen.</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9"/>
              </w:numPr>
              <w:rPr>
                <w:rFonts w:asciiTheme="minorHAnsi" w:eastAsia="Times New Roman" w:hAnsiTheme="minorHAnsi" w:cstheme="minorHAnsi"/>
                <w:color w:val="000000"/>
                <w:sz w:val="24"/>
                <w:szCs w:val="24"/>
                <w:lang w:eastAsia="en-AU"/>
              </w:rPr>
            </w:pPr>
            <w:proofErr w:type="gramStart"/>
            <w:r w:rsidRPr="00245A43">
              <w:rPr>
                <w:rFonts w:asciiTheme="minorHAnsi" w:eastAsia="Times New Roman" w:hAnsiTheme="minorHAnsi" w:cstheme="minorHAnsi"/>
                <w:color w:val="000000"/>
                <w:sz w:val="24"/>
                <w:szCs w:val="24"/>
                <w:lang w:eastAsia="en-AU"/>
              </w:rPr>
              <w:t>Students</w:t>
            </w:r>
            <w:proofErr w:type="gramEnd"/>
            <w:r w:rsidRPr="00245A43">
              <w:rPr>
                <w:rFonts w:asciiTheme="minorHAnsi" w:eastAsia="Times New Roman" w:hAnsiTheme="minorHAnsi" w:cstheme="minorHAnsi"/>
                <w:color w:val="000000"/>
                <w:sz w:val="24"/>
                <w:szCs w:val="24"/>
                <w:lang w:eastAsia="en-AU"/>
              </w:rPr>
              <w:t xml:space="preserve"> record positive behaviours observed in the areas of safety, health and activity on yellow post it notes, and negative behaviours on pink post it notes.</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9"/>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Discuss responses on board to form reason for inquiry unit.</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spacing w:before="60" w:after="60" w:line="240" w:lineRule="auto"/>
              <w:rPr>
                <w:rFonts w:asciiTheme="minorHAnsi" w:hAnsiTheme="minorHAnsi" w:cstheme="minorHAnsi"/>
                <w:b/>
                <w:sz w:val="24"/>
                <w:szCs w:val="24"/>
              </w:rPr>
            </w:pPr>
          </w:p>
        </w:tc>
        <w:tc>
          <w:tcPr>
            <w:tcW w:w="1701" w:type="dxa"/>
            <w:shd w:val="clear" w:color="auto" w:fill="auto"/>
          </w:tcPr>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lastRenderedPageBreak/>
              <w:t xml:space="preserve">GIDP image icons and definitions cut out and sorted into envelopes prior to lesson </w:t>
            </w:r>
            <w:r w:rsidRPr="00245A43">
              <w:rPr>
                <w:rFonts w:asciiTheme="minorHAnsi" w:eastAsia="Times New Roman" w:hAnsiTheme="minorHAnsi" w:cstheme="minorHAnsi"/>
                <w:i/>
                <w:color w:val="000000"/>
                <w:sz w:val="24"/>
                <w:szCs w:val="24"/>
                <w:lang w:eastAsia="en-AU"/>
              </w:rPr>
              <w:lastRenderedPageBreak/>
              <w:t>(enough for 7 groups of 4).</w:t>
            </w: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t>A3 sheets x 6</w:t>
            </w: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t>Laminating pouches x 6</w:t>
            </w:r>
          </w:p>
          <w:p w:rsidR="008400D9" w:rsidRPr="00245A43" w:rsidRDefault="008400D9" w:rsidP="00EF4229">
            <w:pPr>
              <w:spacing w:before="60" w:after="60" w:line="240" w:lineRule="auto"/>
              <w:jc w:val="center"/>
              <w:rPr>
                <w:rFonts w:asciiTheme="minorHAnsi" w:hAnsiTheme="minorHAnsi" w:cstheme="minorHAnsi"/>
                <w:b/>
                <w:sz w:val="24"/>
                <w:szCs w:val="24"/>
              </w:rPr>
            </w:pPr>
          </w:p>
          <w:p w:rsidR="008400D9" w:rsidRPr="00245A43" w:rsidRDefault="008400D9" w:rsidP="00EF4229">
            <w:pPr>
              <w:spacing w:before="60" w:after="60" w:line="240" w:lineRule="auto"/>
              <w:jc w:val="center"/>
              <w:rPr>
                <w:rFonts w:asciiTheme="minorHAnsi" w:hAnsiTheme="minorHAnsi" w:cstheme="minorHAnsi"/>
                <w:b/>
                <w:sz w:val="24"/>
                <w:szCs w:val="24"/>
              </w:rPr>
            </w:pP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t>Playground video.</w:t>
            </w: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p>
          <w:p w:rsidR="008400D9" w:rsidRPr="00245A43" w:rsidRDefault="008400D9" w:rsidP="00EF4229">
            <w:pPr>
              <w:pStyle w:val="NoSpacing"/>
              <w:rPr>
                <w:rFonts w:asciiTheme="minorHAnsi" w:eastAsia="Times New Roman" w:hAnsiTheme="minorHAnsi" w:cstheme="minorHAnsi"/>
                <w:i/>
                <w:color w:val="000000"/>
                <w:sz w:val="24"/>
                <w:szCs w:val="24"/>
                <w:lang w:eastAsia="en-AU"/>
              </w:rPr>
            </w:pPr>
            <w:r w:rsidRPr="00245A43">
              <w:rPr>
                <w:rFonts w:asciiTheme="minorHAnsi" w:eastAsia="Times New Roman" w:hAnsiTheme="minorHAnsi" w:cstheme="minorHAnsi"/>
                <w:i/>
                <w:color w:val="000000"/>
                <w:sz w:val="24"/>
                <w:szCs w:val="24"/>
                <w:lang w:eastAsia="en-AU"/>
              </w:rPr>
              <w:t>Yellow and Pink Post it Notes</w:t>
            </w:r>
          </w:p>
          <w:p w:rsidR="008400D9" w:rsidRPr="00245A43" w:rsidRDefault="008400D9" w:rsidP="00EF4229">
            <w:pPr>
              <w:spacing w:before="60" w:after="60" w:line="240" w:lineRule="auto"/>
              <w:jc w:val="center"/>
              <w:rPr>
                <w:rFonts w:asciiTheme="minorHAnsi" w:hAnsiTheme="minorHAnsi" w:cstheme="minorHAnsi"/>
                <w:b/>
                <w:sz w:val="24"/>
                <w:szCs w:val="24"/>
              </w:rPr>
            </w:pPr>
          </w:p>
        </w:tc>
      </w:tr>
      <w:tr w:rsidR="008400D9" w:rsidRPr="00245A43" w:rsidTr="00EF4229">
        <w:trPr>
          <w:trHeight w:val="710"/>
        </w:trPr>
        <w:tc>
          <w:tcPr>
            <w:tcW w:w="1641" w:type="dxa"/>
            <w:shd w:val="clear" w:color="auto" w:fill="auto"/>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lastRenderedPageBreak/>
              <w:t>Reflection</w:t>
            </w:r>
          </w:p>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10 min</w:t>
            </w:r>
          </w:p>
        </w:tc>
        <w:tc>
          <w:tcPr>
            <w:tcW w:w="3686" w:type="dxa"/>
            <w:shd w:val="clear" w:color="auto" w:fill="auto"/>
          </w:tcPr>
          <w:p w:rsidR="008400D9" w:rsidRPr="00245A43" w:rsidRDefault="008400D9" w:rsidP="00EF4229">
            <w:pPr>
              <w:pStyle w:val="NoSpacing"/>
              <w:rPr>
                <w:rFonts w:asciiTheme="minorHAnsi" w:eastAsia="Times New Roman" w:hAnsiTheme="minorHAnsi" w:cstheme="minorHAnsi"/>
                <w:b/>
                <w:color w:val="000000"/>
                <w:sz w:val="24"/>
                <w:szCs w:val="24"/>
                <w:lang w:eastAsia="en-AU"/>
              </w:rPr>
            </w:pPr>
            <w:r w:rsidRPr="00245A43">
              <w:rPr>
                <w:rFonts w:asciiTheme="minorHAnsi" w:eastAsia="Times New Roman" w:hAnsiTheme="minorHAnsi" w:cstheme="minorHAnsi"/>
                <w:b/>
                <w:color w:val="000000"/>
                <w:sz w:val="24"/>
                <w:szCs w:val="24"/>
                <w:lang w:eastAsia="en-AU"/>
              </w:rPr>
              <w:t xml:space="preserve">CT: </w:t>
            </w:r>
            <w:r w:rsidRPr="00245A43">
              <w:rPr>
                <w:rFonts w:asciiTheme="minorHAnsi" w:eastAsia="Times New Roman" w:hAnsiTheme="minorHAnsi" w:cstheme="minorHAnsi"/>
                <w:color w:val="000000"/>
                <w:sz w:val="24"/>
                <w:szCs w:val="24"/>
                <w:lang w:eastAsia="en-AU"/>
              </w:rPr>
              <w:t>Show students the two reflection questions to answer on Seesaw inquiry learning folder</w:t>
            </w:r>
            <w:r w:rsidRPr="00245A43">
              <w:rPr>
                <w:rFonts w:asciiTheme="minorHAnsi" w:eastAsia="Times New Roman" w:hAnsiTheme="minorHAnsi" w:cstheme="minorHAnsi"/>
                <w:b/>
                <w:color w:val="000000"/>
                <w:sz w:val="24"/>
                <w:szCs w:val="24"/>
                <w:lang w:eastAsia="en-AU"/>
              </w:rPr>
              <w:t>.</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What is working well in our school?</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What would you like to see improved?</w:t>
            </w:r>
          </w:p>
        </w:tc>
        <w:tc>
          <w:tcPr>
            <w:tcW w:w="3827" w:type="dxa"/>
            <w:gridSpan w:val="2"/>
            <w:shd w:val="clear" w:color="auto" w:fill="auto"/>
          </w:tcPr>
          <w:p w:rsidR="008400D9" w:rsidRPr="00245A43" w:rsidRDefault="008400D9" w:rsidP="008400D9">
            <w:pPr>
              <w:pStyle w:val="NoSpacing"/>
              <w:numPr>
                <w:ilvl w:val="0"/>
                <w:numId w:val="10"/>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Students write a reflection on Seesaw answering the reflection questions.</w:t>
            </w:r>
          </w:p>
          <w:p w:rsidR="008400D9" w:rsidRPr="00245A43" w:rsidRDefault="008400D9" w:rsidP="00EF4229">
            <w:pPr>
              <w:pStyle w:val="NoSpacing"/>
              <w:ind w:left="360"/>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10"/>
              </w:numPr>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Several students share responses with the class or browse responses on Seesaw.</w:t>
            </w:r>
          </w:p>
        </w:tc>
        <w:tc>
          <w:tcPr>
            <w:tcW w:w="1701" w:type="dxa"/>
            <w:shd w:val="clear" w:color="auto" w:fill="auto"/>
          </w:tcPr>
          <w:p w:rsidR="008400D9" w:rsidRPr="00245A43" w:rsidRDefault="008400D9" w:rsidP="00EF4229">
            <w:pPr>
              <w:spacing w:before="60" w:after="60" w:line="240" w:lineRule="auto"/>
              <w:rPr>
                <w:rFonts w:asciiTheme="minorHAnsi" w:hAnsiTheme="minorHAnsi" w:cstheme="minorHAnsi"/>
                <w:sz w:val="24"/>
                <w:szCs w:val="24"/>
              </w:rPr>
            </w:pPr>
            <w:r w:rsidRPr="00245A43">
              <w:rPr>
                <w:rFonts w:asciiTheme="minorHAnsi" w:hAnsiTheme="minorHAnsi" w:cstheme="minorHAnsi"/>
                <w:sz w:val="24"/>
                <w:szCs w:val="24"/>
              </w:rPr>
              <w:t>Seesaw app/website</w:t>
            </w:r>
          </w:p>
        </w:tc>
      </w:tr>
      <w:tr w:rsidR="008400D9" w:rsidRPr="00245A43" w:rsidTr="00EF4229">
        <w:trPr>
          <w:trHeight w:val="336"/>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t>Week 2</w:t>
            </w:r>
          </w:p>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noProof/>
                <w:sz w:val="24"/>
                <w:lang w:val="en-AU" w:eastAsia="en-AU"/>
              </w:rPr>
              <w:drawing>
                <wp:inline distT="0" distB="0" distL="0" distR="0" wp14:anchorId="5A85A135" wp14:editId="53866696">
                  <wp:extent cx="720000" cy="757333"/>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57333"/>
                          </a:xfrm>
                          <a:prstGeom prst="rect">
                            <a:avLst/>
                          </a:prstGeom>
                          <a:noFill/>
                          <a:ln>
                            <a:noFill/>
                          </a:ln>
                        </pic:spPr>
                      </pic:pic>
                    </a:graphicData>
                  </a:graphic>
                </wp:inline>
              </w:drawing>
            </w:r>
          </w:p>
          <w:p w:rsidR="008400D9" w:rsidRPr="00245A43" w:rsidRDefault="008400D9" w:rsidP="00EF4229">
            <w:pPr>
              <w:rPr>
                <w:rFonts w:asciiTheme="minorHAnsi" w:hAnsiTheme="minorHAnsi" w:cstheme="minorHAnsi"/>
                <w:b/>
                <w:sz w:val="24"/>
                <w:szCs w:val="24"/>
              </w:rPr>
            </w:pPr>
          </w:p>
        </w:tc>
        <w:tc>
          <w:tcPr>
            <w:tcW w:w="3686" w:type="dxa"/>
            <w:shd w:val="clear" w:color="auto" w:fill="auto"/>
          </w:tcPr>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 xml:space="preserve">Play a ‘Mr Yoga Australia’ calming exercise (5 minutes) </w:t>
            </w:r>
            <w:hyperlink r:id="rId8" w:history="1">
              <w:r w:rsidRPr="00245A43">
                <w:rPr>
                  <w:rStyle w:val="Hyperlink"/>
                  <w:rFonts w:asciiTheme="minorHAnsi" w:hAnsiTheme="minorHAnsi" w:cstheme="minorHAnsi"/>
                  <w:sz w:val="24"/>
                  <w:szCs w:val="24"/>
                </w:rPr>
                <w:t>https://www.youtube.com/watch?v=eZSYB6WOoHM</w:t>
              </w:r>
            </w:hyperlink>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Discuss what lifestyle elements are used when we participate in yoga. How do you feel after participating in this activity? </w:t>
            </w:r>
            <w:r w:rsidRPr="00245A43">
              <w:rPr>
                <w:rFonts w:asciiTheme="minorHAnsi" w:hAnsiTheme="minorHAnsi" w:cstheme="minorHAnsi"/>
                <w:sz w:val="24"/>
                <w:szCs w:val="24"/>
              </w:rPr>
              <w:lastRenderedPageBreak/>
              <w:t>Discuss concept of health being of mind and body.</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 xml:space="preserve">CT: </w:t>
            </w:r>
            <w:r w:rsidRPr="00245A43">
              <w:rPr>
                <w:rFonts w:asciiTheme="minorHAnsi" w:hAnsiTheme="minorHAnsi" w:cstheme="minorHAnsi"/>
                <w:sz w:val="24"/>
                <w:szCs w:val="24"/>
              </w:rPr>
              <w:t xml:space="preserve">Introduce the ‘Live Life Well’ (LLW) initiative with the class. Play the LLW video to further explore.  </w:t>
            </w:r>
            <w:hyperlink r:id="rId9" w:history="1">
              <w:r w:rsidRPr="00245A43">
                <w:rPr>
                  <w:rStyle w:val="Hyperlink"/>
                  <w:rFonts w:asciiTheme="minorHAnsi" w:hAnsiTheme="minorHAnsi" w:cstheme="minorHAnsi"/>
                  <w:sz w:val="24"/>
                  <w:szCs w:val="24"/>
                </w:rPr>
                <w:t>https://www.mlhd.health.nsw.gov.au/healthy-living/healthy-eating/live-life-well-@-school</w:t>
              </w:r>
            </w:hyperlink>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xml:space="preserve"> Discuss the alarming research and statistics </w:t>
            </w:r>
            <w:hyperlink r:id="rId10" w:history="1">
              <w:r w:rsidRPr="00245A43">
                <w:rPr>
                  <w:rStyle w:val="Hyperlink"/>
                  <w:rFonts w:asciiTheme="minorHAnsi" w:hAnsiTheme="minorHAnsi" w:cstheme="minorHAnsi"/>
                  <w:sz w:val="24"/>
                  <w:szCs w:val="24"/>
                </w:rPr>
                <w:t>https://www.healthykids.nsw.gov.au/stats-research.aspx</w:t>
              </w:r>
            </w:hyperlink>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Show students school canteen menu and discuss foods students are mostly selecting. Invite the canteen manager to talk to the class.</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b/>
                <w:sz w:val="24"/>
                <w:szCs w:val="24"/>
              </w:rPr>
            </w:pPr>
          </w:p>
          <w:p w:rsidR="008400D9" w:rsidRPr="00245A43" w:rsidRDefault="008400D9" w:rsidP="00EF4229">
            <w:pPr>
              <w:pStyle w:val="NoSpacing"/>
              <w:rPr>
                <w:rFonts w:asciiTheme="minorHAnsi" w:hAnsiTheme="minorHAnsi" w:cstheme="minorHAnsi"/>
                <w:b/>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 and CT:</w:t>
            </w:r>
            <w:r w:rsidRPr="00245A43">
              <w:rPr>
                <w:rFonts w:asciiTheme="minorHAnsi" w:hAnsiTheme="minorHAnsi" w:cstheme="minorHAnsi"/>
                <w:sz w:val="24"/>
                <w:szCs w:val="24"/>
              </w:rPr>
              <w:t xml:space="preserve"> Take students on a walk and talk of the school and discuss areas of safety, health and </w:t>
            </w:r>
            <w:r w:rsidRPr="00245A43">
              <w:rPr>
                <w:rFonts w:asciiTheme="minorHAnsi" w:hAnsiTheme="minorHAnsi" w:cstheme="minorHAnsi"/>
                <w:sz w:val="24"/>
                <w:szCs w:val="24"/>
              </w:rPr>
              <w:lastRenderedPageBreak/>
              <w:t>nutrition. Select students to take a 360 photo in preparation for VR creation.</w:t>
            </w:r>
          </w:p>
          <w:p w:rsidR="008400D9" w:rsidRPr="00245A43" w:rsidRDefault="008400D9" w:rsidP="00EF4229">
            <w:pPr>
              <w:pStyle w:val="NoSpacing"/>
              <w:rPr>
                <w:rFonts w:asciiTheme="minorHAnsi" w:hAnsiTheme="minorHAnsi" w:cstheme="minorHAnsi"/>
                <w:b/>
                <w:sz w:val="24"/>
                <w:szCs w:val="24"/>
              </w:rPr>
            </w:pPr>
          </w:p>
          <w:p w:rsidR="008400D9" w:rsidRPr="00245A43" w:rsidRDefault="008400D9" w:rsidP="00EF4229">
            <w:pPr>
              <w:pStyle w:val="NoSpacing"/>
              <w:rPr>
                <w:rFonts w:asciiTheme="minorHAnsi" w:hAnsiTheme="minorHAnsi" w:cstheme="minorHAnsi"/>
                <w:b/>
                <w:sz w:val="24"/>
                <w:szCs w:val="24"/>
              </w:rPr>
            </w:pPr>
          </w:p>
        </w:tc>
        <w:tc>
          <w:tcPr>
            <w:tcW w:w="3827" w:type="dxa"/>
            <w:gridSpan w:val="2"/>
            <w:shd w:val="clear" w:color="auto" w:fill="auto"/>
          </w:tcPr>
          <w:p w:rsidR="008400D9" w:rsidRPr="00245A43" w:rsidRDefault="008400D9" w:rsidP="008400D9">
            <w:pPr>
              <w:pStyle w:val="NoSpacing"/>
              <w:numPr>
                <w:ilvl w:val="0"/>
                <w:numId w:val="12"/>
              </w:numPr>
              <w:rPr>
                <w:rFonts w:asciiTheme="minorHAnsi" w:hAnsiTheme="minorHAnsi" w:cstheme="minorHAnsi"/>
                <w:sz w:val="24"/>
                <w:szCs w:val="24"/>
              </w:rPr>
            </w:pPr>
            <w:r w:rsidRPr="00245A43">
              <w:rPr>
                <w:rFonts w:asciiTheme="minorHAnsi" w:hAnsiTheme="minorHAnsi" w:cstheme="minorHAnsi"/>
                <w:sz w:val="24"/>
                <w:szCs w:val="24"/>
              </w:rPr>
              <w:lastRenderedPageBreak/>
              <w:t>Complete calming yoga activity.</w:t>
            </w: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8400D9">
            <w:pPr>
              <w:pStyle w:val="NoSpacing"/>
              <w:numPr>
                <w:ilvl w:val="0"/>
                <w:numId w:val="12"/>
              </w:numPr>
              <w:rPr>
                <w:rFonts w:asciiTheme="minorHAnsi" w:hAnsiTheme="minorHAnsi" w:cstheme="minorHAnsi"/>
                <w:sz w:val="24"/>
                <w:szCs w:val="24"/>
              </w:rPr>
            </w:pPr>
            <w:r w:rsidRPr="00245A43">
              <w:rPr>
                <w:rFonts w:asciiTheme="minorHAnsi" w:hAnsiTheme="minorHAnsi" w:cstheme="minorHAnsi"/>
                <w:sz w:val="24"/>
                <w:szCs w:val="24"/>
              </w:rPr>
              <w:t>Discuss benefits of yoga - Healthy mind; Active lifestyle. Define the term ‘healthy.’</w:t>
            </w: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8400D9">
            <w:pPr>
              <w:pStyle w:val="NoSpacing"/>
              <w:numPr>
                <w:ilvl w:val="0"/>
                <w:numId w:val="12"/>
              </w:numPr>
              <w:rPr>
                <w:rFonts w:asciiTheme="minorHAnsi" w:hAnsiTheme="minorHAnsi" w:cstheme="minorHAnsi"/>
                <w:sz w:val="24"/>
                <w:szCs w:val="24"/>
              </w:rPr>
            </w:pPr>
            <w:r w:rsidRPr="00245A43">
              <w:rPr>
                <w:rFonts w:asciiTheme="minorHAnsi" w:hAnsiTheme="minorHAnsi" w:cstheme="minorHAnsi"/>
                <w:sz w:val="24"/>
                <w:szCs w:val="24"/>
              </w:rPr>
              <w:t xml:space="preserve">Students watch the introductory video to ‘LLW’ </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11"/>
              </w:numPr>
              <w:rPr>
                <w:rFonts w:asciiTheme="minorHAnsi" w:hAnsiTheme="minorHAnsi" w:cstheme="minorHAnsi"/>
                <w:sz w:val="24"/>
                <w:szCs w:val="24"/>
              </w:rPr>
            </w:pPr>
            <w:r w:rsidRPr="00245A43">
              <w:rPr>
                <w:rFonts w:asciiTheme="minorHAnsi" w:hAnsiTheme="minorHAnsi" w:cstheme="minorHAnsi"/>
                <w:sz w:val="24"/>
                <w:szCs w:val="24"/>
              </w:rPr>
              <w:t>Students write a PEEL paragraph on their Seesaw inquiry journal about the LLW program and its relevance.</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11"/>
              </w:numPr>
              <w:rPr>
                <w:rFonts w:asciiTheme="minorHAnsi" w:hAnsiTheme="minorHAnsi" w:cstheme="minorHAnsi"/>
                <w:sz w:val="24"/>
                <w:szCs w:val="24"/>
              </w:rPr>
            </w:pPr>
            <w:r w:rsidRPr="00245A43">
              <w:rPr>
                <w:rFonts w:asciiTheme="minorHAnsi" w:hAnsiTheme="minorHAnsi" w:cstheme="minorHAnsi"/>
                <w:sz w:val="24"/>
                <w:szCs w:val="24"/>
              </w:rPr>
              <w:t>Review statistics and data to form relevance for the inquiry task.</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 xml:space="preserve">Browse canteen menu choices. Listen to information given by the canteen manager. </w:t>
            </w:r>
            <w:hyperlink r:id="rId11" w:history="1">
              <w:r w:rsidRPr="00245A43">
                <w:rPr>
                  <w:rStyle w:val="Hyperlink"/>
                  <w:rFonts w:asciiTheme="minorHAnsi" w:hAnsiTheme="minorHAnsi" w:cstheme="minorHAnsi"/>
                  <w:sz w:val="24"/>
                  <w:szCs w:val="24"/>
                </w:rPr>
                <w:t>https://minchinbur-p.schools.nsw.gov.au/content/dam/doe/sws/schools/m/minchinbur-p/localcontent/menu_primary_2018.pdf</w:t>
              </w:r>
            </w:hyperlink>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Walk around the school and look for areas where safety, health or activity could be improved.</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lastRenderedPageBreak/>
              <w:t>Brainstorm on Seesaw topics students would like to explore based on health, safety and activity.</w:t>
            </w:r>
          </w:p>
        </w:tc>
        <w:tc>
          <w:tcPr>
            <w:tcW w:w="1701" w:type="dxa"/>
            <w:shd w:val="clear" w:color="auto" w:fill="auto"/>
          </w:tcPr>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Laptops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Links to:</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Live Life Well</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School canteen menu</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xml:space="preserve">- </w:t>
            </w:r>
            <w:proofErr w:type="spellStart"/>
            <w:r w:rsidRPr="00245A43">
              <w:rPr>
                <w:rFonts w:asciiTheme="minorHAnsi" w:eastAsia="Times New Roman" w:hAnsiTheme="minorHAnsi" w:cstheme="minorHAnsi"/>
                <w:color w:val="000000"/>
                <w:sz w:val="24"/>
                <w:szCs w:val="24"/>
                <w:lang w:eastAsia="en-AU"/>
              </w:rPr>
              <w:t>Padlet</w:t>
            </w:r>
            <w:proofErr w:type="spellEnd"/>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Seesaw</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360 Camera for walk and talk tour of the school.</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tc>
      </w:tr>
      <w:tr w:rsidR="008400D9" w:rsidRPr="00245A43" w:rsidTr="00EF4229">
        <w:trPr>
          <w:trHeight w:val="268"/>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lastRenderedPageBreak/>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t>Week 3</w:t>
            </w:r>
          </w:p>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noProof/>
                <w:sz w:val="24"/>
                <w:lang w:val="en-AU" w:eastAsia="en-AU"/>
              </w:rPr>
              <w:drawing>
                <wp:inline distT="0" distB="0" distL="0" distR="0" wp14:anchorId="1328561B" wp14:editId="0D7BF4D2">
                  <wp:extent cx="720000" cy="779495"/>
                  <wp:effectExtent l="0" t="0" r="444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79495"/>
                          </a:xfrm>
                          <a:prstGeom prst="rect">
                            <a:avLst/>
                          </a:prstGeom>
                          <a:noFill/>
                          <a:ln>
                            <a:noFill/>
                          </a:ln>
                        </pic:spPr>
                      </pic:pic>
                    </a:graphicData>
                  </a:graphic>
                </wp:inline>
              </w:drawing>
            </w:r>
          </w:p>
          <w:p w:rsidR="008400D9" w:rsidRPr="00245A43" w:rsidRDefault="008400D9" w:rsidP="00EF4229">
            <w:pPr>
              <w:pStyle w:val="acara2"/>
              <w:ind w:left="0" w:firstLine="0"/>
              <w:jc w:val="both"/>
              <w:rPr>
                <w:rFonts w:asciiTheme="minorHAnsi" w:hAnsiTheme="minorHAnsi" w:cstheme="minorHAnsi"/>
                <w:b/>
                <w:sz w:val="24"/>
                <w:lang w:val="en-AU"/>
              </w:rPr>
            </w:pPr>
          </w:p>
        </w:tc>
        <w:tc>
          <w:tcPr>
            <w:tcW w:w="3686" w:type="dxa"/>
            <w:shd w:val="clear" w:color="auto" w:fill="auto"/>
          </w:tcPr>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CT: </w:t>
            </w:r>
            <w:r w:rsidRPr="00245A43">
              <w:rPr>
                <w:rFonts w:asciiTheme="minorHAnsi" w:hAnsiTheme="minorHAnsi" w:cstheme="minorHAnsi"/>
                <w:sz w:val="24"/>
                <w:szCs w:val="24"/>
              </w:rPr>
              <w:t>Model skimming and scanning strategy to the class.</w:t>
            </w:r>
          </w:p>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Discuss reliable sources, bias and referencing.</w:t>
            </w:r>
            <w:r w:rsidRPr="00245A43">
              <w:rPr>
                <w:rFonts w:asciiTheme="minorHAnsi" w:hAnsiTheme="minorHAnsi" w:cstheme="minorHAnsi"/>
                <w:b/>
                <w:sz w:val="24"/>
                <w:szCs w:val="24"/>
              </w:rPr>
              <w:t xml:space="preserve">  </w:t>
            </w: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Provide a tub of books on the topic of nutrition, safety and active lifestyle. Add useful links to Seesaw for students to explore</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 and CT</w:t>
            </w:r>
            <w:r w:rsidRPr="00245A43">
              <w:rPr>
                <w:rFonts w:asciiTheme="minorHAnsi" w:hAnsiTheme="minorHAnsi" w:cstheme="minorHAnsi"/>
                <w:sz w:val="24"/>
                <w:szCs w:val="24"/>
              </w:rPr>
              <w:t>: Assist inquiry groups with techniques discussed</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rPr>
                <w:rFonts w:asciiTheme="minorHAnsi" w:hAnsiTheme="minorHAnsi" w:cstheme="minorHAnsi"/>
                <w:b/>
                <w:sz w:val="24"/>
                <w:szCs w:val="24"/>
              </w:rPr>
            </w:pPr>
          </w:p>
          <w:p w:rsidR="008400D9" w:rsidRPr="00245A43" w:rsidRDefault="008400D9" w:rsidP="00EF4229">
            <w:pPr>
              <w:rPr>
                <w:rFonts w:asciiTheme="minorHAnsi" w:hAnsiTheme="minorHAnsi" w:cstheme="minorHAnsi"/>
                <w:b/>
                <w:sz w:val="24"/>
                <w:szCs w:val="24"/>
              </w:rPr>
            </w:pPr>
          </w:p>
        </w:tc>
        <w:tc>
          <w:tcPr>
            <w:tcW w:w="3827" w:type="dxa"/>
            <w:gridSpan w:val="2"/>
            <w:shd w:val="clear" w:color="auto" w:fill="auto"/>
          </w:tcPr>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 xml:space="preserve">Students form Inquiry circles based on interest from previous lesson. Groups work together to take notes in exploring stage in their own words on a shared google docs. </w:t>
            </w:r>
          </w:p>
          <w:p w:rsidR="008400D9" w:rsidRPr="00245A43" w:rsidRDefault="008400D9" w:rsidP="00EF4229">
            <w:pPr>
              <w:pStyle w:val="NoSpacing"/>
              <w:ind w:left="360"/>
              <w:rPr>
                <w:rFonts w:asciiTheme="minorHAnsi" w:hAnsiTheme="minorHAnsi" w:cstheme="minorHAnsi"/>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Explore range of definitions of chosen element healthy, safety or activity and add to shared google doc.</w:t>
            </w:r>
          </w:p>
          <w:p w:rsidR="008400D9" w:rsidRPr="00245A43" w:rsidRDefault="008400D9" w:rsidP="00EF4229">
            <w:pPr>
              <w:pStyle w:val="NoSpacing"/>
              <w:ind w:left="360"/>
              <w:rPr>
                <w:rFonts w:asciiTheme="minorHAnsi" w:hAnsiTheme="minorHAnsi" w:cstheme="minorHAnsi"/>
                <w:b/>
                <w:sz w:val="24"/>
                <w:szCs w:val="24"/>
              </w:rPr>
            </w:pPr>
          </w:p>
          <w:p w:rsidR="008400D9" w:rsidRPr="00245A43" w:rsidRDefault="008400D9" w:rsidP="008400D9">
            <w:pPr>
              <w:pStyle w:val="NoSpacing"/>
              <w:numPr>
                <w:ilvl w:val="0"/>
                <w:numId w:val="6"/>
              </w:numPr>
              <w:rPr>
                <w:rFonts w:asciiTheme="minorHAnsi" w:hAnsiTheme="minorHAnsi" w:cstheme="minorHAnsi"/>
                <w:b/>
                <w:sz w:val="24"/>
                <w:szCs w:val="24"/>
              </w:rPr>
            </w:pPr>
            <w:r w:rsidRPr="00245A43">
              <w:rPr>
                <w:rFonts w:asciiTheme="minorHAnsi" w:hAnsiTheme="minorHAnsi" w:cstheme="minorHAnsi"/>
                <w:sz w:val="24"/>
                <w:szCs w:val="24"/>
              </w:rPr>
              <w:t>Explore the ‘Live Life Well’ website information for kids and teens.</w:t>
            </w:r>
            <w:r w:rsidRPr="00245A43">
              <w:rPr>
                <w:rFonts w:asciiTheme="minorHAnsi" w:hAnsiTheme="minorHAnsi" w:cstheme="minorHAnsi"/>
                <w:b/>
                <w:sz w:val="24"/>
                <w:szCs w:val="24"/>
              </w:rPr>
              <w:t xml:space="preserve"> </w:t>
            </w:r>
            <w:r w:rsidRPr="00245A43">
              <w:rPr>
                <w:rFonts w:asciiTheme="minorHAnsi" w:hAnsiTheme="minorHAnsi" w:cstheme="minorHAnsi"/>
                <w:sz w:val="24"/>
                <w:szCs w:val="24"/>
              </w:rPr>
              <w:t xml:space="preserve"> </w:t>
            </w:r>
            <w:r w:rsidRPr="00245A43">
              <w:rPr>
                <w:rFonts w:asciiTheme="minorHAnsi" w:hAnsiTheme="minorHAnsi" w:cstheme="minorHAnsi"/>
                <w:b/>
                <w:sz w:val="24"/>
                <w:szCs w:val="24"/>
              </w:rPr>
              <w:t xml:space="preserve"> </w:t>
            </w:r>
            <w:hyperlink r:id="rId13" w:history="1">
              <w:r w:rsidRPr="00245A43">
                <w:rPr>
                  <w:rStyle w:val="Hyperlink"/>
                  <w:rFonts w:asciiTheme="minorHAnsi" w:hAnsiTheme="minorHAnsi" w:cstheme="minorHAnsi"/>
                  <w:sz w:val="24"/>
                  <w:szCs w:val="24"/>
                </w:rPr>
                <w:t>https://www.healthykids.nsw.gov.au/kids-teens.aspx</w:t>
              </w:r>
            </w:hyperlink>
          </w:p>
          <w:p w:rsidR="008400D9" w:rsidRPr="00245A43" w:rsidRDefault="008400D9" w:rsidP="00EF4229">
            <w:pPr>
              <w:pStyle w:val="ListParagraph"/>
              <w:rPr>
                <w:rFonts w:asciiTheme="minorHAnsi" w:hAnsiTheme="minorHAnsi" w:cstheme="minorHAnsi"/>
                <w:b/>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Explore Nestle for healthier kids school program – online videos and games</w:t>
            </w:r>
          </w:p>
          <w:p w:rsidR="008400D9" w:rsidRPr="00245A43" w:rsidRDefault="008400D9" w:rsidP="00EF4229">
            <w:pPr>
              <w:pStyle w:val="NoSpacing"/>
              <w:ind w:left="360"/>
              <w:rPr>
                <w:rFonts w:asciiTheme="minorHAnsi" w:hAnsiTheme="minorHAnsi" w:cstheme="minorHAnsi"/>
                <w:sz w:val="24"/>
                <w:szCs w:val="24"/>
              </w:rPr>
            </w:pPr>
            <w:hyperlink r:id="rId14" w:history="1">
              <w:r w:rsidRPr="00245A43">
                <w:rPr>
                  <w:rStyle w:val="Hyperlink"/>
                  <w:rFonts w:asciiTheme="minorHAnsi" w:hAnsiTheme="minorHAnsi" w:cstheme="minorHAnsi"/>
                  <w:sz w:val="24"/>
                  <w:szCs w:val="24"/>
                </w:rPr>
                <w:t>https://www.healthyactivekids.com.au/other-resources/online-videos</w:t>
              </w:r>
            </w:hyperlink>
          </w:p>
          <w:p w:rsidR="008400D9" w:rsidRPr="00245A43" w:rsidRDefault="008400D9" w:rsidP="00EF4229">
            <w:pPr>
              <w:pStyle w:val="NoSpacing"/>
              <w:ind w:left="360"/>
              <w:rPr>
                <w:rFonts w:asciiTheme="minorHAnsi" w:hAnsiTheme="minorHAnsi" w:cstheme="minorHAnsi"/>
                <w:b/>
                <w:sz w:val="24"/>
                <w:szCs w:val="24"/>
              </w:rPr>
            </w:pPr>
            <w:hyperlink r:id="rId15" w:history="1">
              <w:r w:rsidRPr="00245A43">
                <w:rPr>
                  <w:rStyle w:val="Hyperlink"/>
                  <w:rFonts w:asciiTheme="minorHAnsi" w:hAnsiTheme="minorHAnsi" w:cstheme="minorHAnsi"/>
                  <w:sz w:val="24"/>
                  <w:szCs w:val="24"/>
                </w:rPr>
                <w:t>https://www.healthyactivekids.com.au/other-resources/online-games</w:t>
              </w:r>
            </w:hyperlink>
          </w:p>
          <w:p w:rsidR="008400D9" w:rsidRPr="00245A43" w:rsidRDefault="008400D9" w:rsidP="00EF4229">
            <w:pPr>
              <w:pStyle w:val="ListParagraph"/>
              <w:rPr>
                <w:rFonts w:asciiTheme="minorHAnsi" w:hAnsiTheme="minorHAnsi" w:cstheme="minorHAnsi"/>
                <w:b/>
              </w:rPr>
            </w:pPr>
          </w:p>
          <w:p w:rsidR="008400D9" w:rsidRPr="00245A43" w:rsidRDefault="008400D9" w:rsidP="00EF4229">
            <w:pPr>
              <w:pStyle w:val="NoSpacing"/>
              <w:rPr>
                <w:rFonts w:asciiTheme="minorHAnsi" w:hAnsiTheme="minorHAnsi" w:cstheme="minorHAnsi"/>
                <w:b/>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Read a range of informative texts provided by the TL.</w:t>
            </w:r>
          </w:p>
          <w:p w:rsidR="008400D9" w:rsidRPr="00245A43" w:rsidRDefault="008400D9" w:rsidP="00EF4229">
            <w:pPr>
              <w:pStyle w:val="ListParagraph"/>
              <w:rPr>
                <w:rFonts w:asciiTheme="minorHAnsi" w:hAnsiTheme="minorHAnsi" w:cstheme="minorHAnsi"/>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Review the school’s PBL matrix</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 xml:space="preserve">Investigate the 5 food groups </w:t>
            </w:r>
            <w:hyperlink r:id="rId16" w:history="1">
              <w:r w:rsidRPr="00245A43">
                <w:rPr>
                  <w:rStyle w:val="Hyperlink"/>
                  <w:rFonts w:asciiTheme="minorHAnsi" w:hAnsiTheme="minorHAnsi" w:cstheme="minorHAnsi"/>
                  <w:sz w:val="24"/>
                  <w:szCs w:val="24"/>
                </w:rPr>
                <w:t>https://healthy-kids.com.au/food-nutrition/5-food-groups/</w:t>
              </w:r>
            </w:hyperlink>
          </w:p>
          <w:p w:rsidR="008400D9" w:rsidRPr="00245A43" w:rsidRDefault="008400D9" w:rsidP="00EF4229">
            <w:pPr>
              <w:pStyle w:val="ListParagraph"/>
              <w:rPr>
                <w:rFonts w:asciiTheme="minorHAnsi" w:hAnsiTheme="minorHAnsi" w:cstheme="minorHAnsi"/>
              </w:rPr>
            </w:pPr>
          </w:p>
          <w:p w:rsidR="008400D9" w:rsidRPr="00245A43" w:rsidRDefault="008400D9" w:rsidP="008400D9">
            <w:pPr>
              <w:pStyle w:val="NoSpacing"/>
              <w:numPr>
                <w:ilvl w:val="0"/>
                <w:numId w:val="6"/>
              </w:numPr>
              <w:rPr>
                <w:rFonts w:asciiTheme="minorHAnsi" w:hAnsiTheme="minorHAnsi" w:cstheme="minorHAnsi"/>
                <w:sz w:val="24"/>
                <w:szCs w:val="24"/>
              </w:rPr>
            </w:pPr>
            <w:r w:rsidRPr="00245A43">
              <w:rPr>
                <w:rFonts w:asciiTheme="minorHAnsi" w:hAnsiTheme="minorHAnsi" w:cstheme="minorHAnsi"/>
                <w:sz w:val="24"/>
                <w:szCs w:val="24"/>
              </w:rPr>
              <w:t>On Seesaw, write a reflection on the inquiry journal</w:t>
            </w:r>
          </w:p>
          <w:p w:rsidR="008400D9" w:rsidRPr="00245A43" w:rsidRDefault="008400D9" w:rsidP="008400D9">
            <w:pPr>
              <w:pStyle w:val="NoSpacing"/>
              <w:numPr>
                <w:ilvl w:val="0"/>
                <w:numId w:val="15"/>
              </w:numPr>
              <w:rPr>
                <w:rFonts w:asciiTheme="minorHAnsi" w:hAnsiTheme="minorHAnsi" w:cstheme="minorHAnsi"/>
                <w:sz w:val="24"/>
                <w:szCs w:val="24"/>
              </w:rPr>
            </w:pPr>
            <w:r w:rsidRPr="00245A43">
              <w:rPr>
                <w:rFonts w:asciiTheme="minorHAnsi" w:hAnsiTheme="minorHAnsi" w:cstheme="minorHAnsi"/>
                <w:sz w:val="24"/>
                <w:szCs w:val="24"/>
              </w:rPr>
              <w:t>What have I learned?</w:t>
            </w:r>
          </w:p>
          <w:p w:rsidR="008400D9" w:rsidRPr="00245A43" w:rsidRDefault="008400D9" w:rsidP="008400D9">
            <w:pPr>
              <w:pStyle w:val="NoSpacing"/>
              <w:numPr>
                <w:ilvl w:val="0"/>
                <w:numId w:val="15"/>
              </w:numPr>
              <w:rPr>
                <w:rFonts w:asciiTheme="minorHAnsi" w:hAnsiTheme="minorHAnsi" w:cstheme="minorHAnsi"/>
                <w:sz w:val="24"/>
                <w:szCs w:val="24"/>
              </w:rPr>
            </w:pPr>
            <w:r w:rsidRPr="00245A43">
              <w:rPr>
                <w:rFonts w:asciiTheme="minorHAnsi" w:hAnsiTheme="minorHAnsi" w:cstheme="minorHAnsi"/>
                <w:sz w:val="24"/>
                <w:szCs w:val="24"/>
              </w:rPr>
              <w:t>What would I like to explore more?</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tc>
        <w:tc>
          <w:tcPr>
            <w:tcW w:w="1701" w:type="dxa"/>
            <w:shd w:val="clear" w:color="auto" w:fill="auto"/>
          </w:tcPr>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Laptops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Tub of Informative texts on nutrition and physical activity.</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PBL matrix</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Seesaw</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tc>
      </w:tr>
      <w:tr w:rsidR="008400D9" w:rsidRPr="00245A43" w:rsidTr="00EF4229">
        <w:trPr>
          <w:trHeight w:val="187"/>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lastRenderedPageBreak/>
              <w:t>Week 4</w:t>
            </w:r>
          </w:p>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noProof/>
                <w:sz w:val="24"/>
                <w:lang w:val="en-AU" w:eastAsia="en-AU"/>
              </w:rPr>
              <w:drawing>
                <wp:inline distT="0" distB="0" distL="0" distR="0" wp14:anchorId="28A2A9D5" wp14:editId="035A208E">
                  <wp:extent cx="720000" cy="84827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848276"/>
                          </a:xfrm>
                          <a:prstGeom prst="rect">
                            <a:avLst/>
                          </a:prstGeom>
                          <a:noFill/>
                          <a:ln>
                            <a:noFill/>
                          </a:ln>
                        </pic:spPr>
                      </pic:pic>
                    </a:graphicData>
                  </a:graphic>
                </wp:inline>
              </w:drawing>
            </w:r>
          </w:p>
        </w:tc>
        <w:tc>
          <w:tcPr>
            <w:tcW w:w="3686" w:type="dxa"/>
            <w:shd w:val="clear" w:color="auto" w:fill="auto"/>
          </w:tcPr>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Model inquiry questions using ‘What a good one looks like (WAGOLL) and what makes it a good question.</w:t>
            </w:r>
          </w:p>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CT and TL:</w:t>
            </w:r>
            <w:r w:rsidRPr="00245A43">
              <w:rPr>
                <w:rFonts w:asciiTheme="minorHAnsi" w:hAnsiTheme="minorHAnsi" w:cstheme="minorHAnsi"/>
                <w:sz w:val="24"/>
                <w:szCs w:val="24"/>
              </w:rPr>
              <w:t xml:space="preserve"> Assist students in checking their inquiry question is suitable and allows for depth of inquiry.</w:t>
            </w:r>
          </w:p>
        </w:tc>
        <w:tc>
          <w:tcPr>
            <w:tcW w:w="3827" w:type="dxa"/>
            <w:gridSpan w:val="2"/>
            <w:shd w:val="clear" w:color="auto" w:fill="auto"/>
          </w:tcPr>
          <w:p w:rsidR="008400D9" w:rsidRPr="00245A43" w:rsidRDefault="008400D9" w:rsidP="008400D9">
            <w:pPr>
              <w:pStyle w:val="ListParagraph"/>
              <w:numPr>
                <w:ilvl w:val="0"/>
                <w:numId w:val="13"/>
              </w:numPr>
              <w:ind w:left="360"/>
              <w:rPr>
                <w:rFonts w:asciiTheme="minorHAnsi" w:hAnsiTheme="minorHAnsi" w:cstheme="minorHAnsi"/>
                <w:color w:val="000000"/>
                <w:lang w:eastAsia="en-AU"/>
              </w:rPr>
            </w:pPr>
            <w:r w:rsidRPr="00245A43">
              <w:rPr>
                <w:rFonts w:asciiTheme="minorHAnsi" w:hAnsiTheme="minorHAnsi" w:cstheme="minorHAnsi"/>
                <w:color w:val="000000"/>
                <w:lang w:eastAsia="en-AU"/>
              </w:rPr>
              <w:t>Review the Seesaw inquiry journal topic ideas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8400D9">
            <w:pPr>
              <w:pStyle w:val="ListParagraph"/>
              <w:numPr>
                <w:ilvl w:val="0"/>
                <w:numId w:val="13"/>
              </w:numPr>
              <w:ind w:left="360"/>
              <w:rPr>
                <w:rFonts w:asciiTheme="minorHAnsi" w:hAnsiTheme="minorHAnsi" w:cstheme="minorHAnsi"/>
                <w:color w:val="000000"/>
                <w:lang w:eastAsia="en-AU"/>
              </w:rPr>
            </w:pPr>
            <w:r w:rsidRPr="00245A43">
              <w:rPr>
                <w:rFonts w:asciiTheme="minorHAnsi" w:hAnsiTheme="minorHAnsi" w:cstheme="minorHAnsi"/>
                <w:color w:val="000000"/>
                <w:lang w:eastAsia="en-AU"/>
              </w:rPr>
              <w:t>Select a topic or area of interest and meet in an inquiry circle with students of similar interests.</w:t>
            </w:r>
          </w:p>
          <w:p w:rsidR="008400D9" w:rsidRPr="00245A43" w:rsidRDefault="008400D9" w:rsidP="00EF4229">
            <w:pPr>
              <w:pStyle w:val="ListParagraph"/>
              <w:rPr>
                <w:rFonts w:asciiTheme="minorHAnsi" w:hAnsiTheme="minorHAnsi" w:cstheme="minorHAnsi"/>
                <w:color w:val="000000"/>
                <w:lang w:eastAsia="en-AU"/>
              </w:rPr>
            </w:pPr>
          </w:p>
          <w:p w:rsidR="008400D9" w:rsidRPr="00245A43" w:rsidRDefault="008400D9" w:rsidP="008400D9">
            <w:pPr>
              <w:pStyle w:val="ListParagraph"/>
              <w:numPr>
                <w:ilvl w:val="0"/>
                <w:numId w:val="13"/>
              </w:numPr>
              <w:ind w:left="360"/>
              <w:rPr>
                <w:rFonts w:asciiTheme="minorHAnsi" w:hAnsiTheme="minorHAnsi" w:cstheme="minorHAnsi"/>
                <w:color w:val="000000"/>
                <w:lang w:eastAsia="en-AU"/>
              </w:rPr>
            </w:pPr>
            <w:r w:rsidRPr="00245A43">
              <w:rPr>
                <w:rFonts w:asciiTheme="minorHAnsi" w:hAnsiTheme="minorHAnsi" w:cstheme="minorHAnsi"/>
                <w:color w:val="000000"/>
                <w:lang w:eastAsia="en-AU"/>
              </w:rPr>
              <w:t>Inquiry circles brainstorm inquiry questions based on their group interest and post on Seesaw Inquiry Journal.</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8400D9">
            <w:pPr>
              <w:pStyle w:val="ListParagraph"/>
              <w:numPr>
                <w:ilvl w:val="0"/>
                <w:numId w:val="13"/>
              </w:numPr>
              <w:ind w:left="360"/>
              <w:rPr>
                <w:rFonts w:asciiTheme="minorHAnsi" w:hAnsiTheme="minorHAnsi" w:cstheme="minorHAnsi"/>
                <w:color w:val="000000"/>
                <w:lang w:eastAsia="en-AU"/>
              </w:rPr>
            </w:pPr>
            <w:r w:rsidRPr="00245A43">
              <w:rPr>
                <w:rFonts w:asciiTheme="minorHAnsi" w:hAnsiTheme="minorHAnsi" w:cstheme="minorHAnsi"/>
                <w:color w:val="000000"/>
                <w:lang w:eastAsia="en-AU"/>
              </w:rPr>
              <w:t xml:space="preserve">Select a final inquiry question to focus on and ensure if fits within the overarching inquiry question. </w:t>
            </w:r>
          </w:p>
        </w:tc>
        <w:tc>
          <w:tcPr>
            <w:tcW w:w="1701" w:type="dxa"/>
            <w:shd w:val="clear" w:color="auto" w:fill="auto"/>
          </w:tcPr>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Laptops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Seesaw</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roofErr w:type="spellStart"/>
            <w:r w:rsidRPr="00245A43">
              <w:rPr>
                <w:rFonts w:asciiTheme="minorHAnsi" w:eastAsia="Times New Roman" w:hAnsiTheme="minorHAnsi" w:cstheme="minorHAnsi"/>
                <w:color w:val="000000"/>
                <w:sz w:val="24"/>
                <w:szCs w:val="24"/>
                <w:lang w:eastAsia="en-AU"/>
              </w:rPr>
              <w:t>Padlet</w:t>
            </w:r>
            <w:proofErr w:type="spellEnd"/>
          </w:p>
        </w:tc>
      </w:tr>
      <w:tr w:rsidR="008400D9" w:rsidRPr="00245A43" w:rsidTr="00EF4229">
        <w:trPr>
          <w:trHeight w:val="281"/>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t>Week 5,6</w:t>
            </w:r>
          </w:p>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noProof/>
                <w:sz w:val="24"/>
                <w:lang w:val="en-AU" w:eastAsia="en-AU"/>
              </w:rPr>
              <w:drawing>
                <wp:inline distT="0" distB="0" distL="0" distR="0" wp14:anchorId="19FA9BF6" wp14:editId="3E3DEE4E">
                  <wp:extent cx="720000" cy="7639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63970"/>
                          </a:xfrm>
                          <a:prstGeom prst="rect">
                            <a:avLst/>
                          </a:prstGeom>
                          <a:noFill/>
                          <a:ln>
                            <a:noFill/>
                          </a:ln>
                        </pic:spPr>
                      </pic:pic>
                    </a:graphicData>
                  </a:graphic>
                </wp:inline>
              </w:drawing>
            </w:r>
          </w:p>
          <w:p w:rsidR="008400D9" w:rsidRPr="00245A43" w:rsidRDefault="008400D9" w:rsidP="00EF4229">
            <w:pPr>
              <w:pStyle w:val="acara2"/>
              <w:ind w:left="0" w:firstLine="0"/>
              <w:rPr>
                <w:rFonts w:asciiTheme="minorHAnsi" w:hAnsiTheme="minorHAnsi" w:cstheme="minorHAnsi"/>
                <w:b/>
                <w:sz w:val="24"/>
                <w:lang w:val="en-AU"/>
              </w:rPr>
            </w:pPr>
          </w:p>
          <w:p w:rsidR="008400D9" w:rsidRPr="00245A43" w:rsidRDefault="008400D9" w:rsidP="00EF4229">
            <w:pPr>
              <w:pStyle w:val="acara2"/>
              <w:ind w:left="0" w:firstLine="0"/>
              <w:rPr>
                <w:rFonts w:asciiTheme="minorHAnsi" w:hAnsiTheme="minorHAnsi" w:cstheme="minorHAnsi"/>
                <w:b/>
                <w:sz w:val="24"/>
                <w:lang w:val="en-AU"/>
              </w:rPr>
            </w:pPr>
          </w:p>
          <w:p w:rsidR="008400D9" w:rsidRPr="00245A43" w:rsidRDefault="008400D9" w:rsidP="00EF4229">
            <w:pPr>
              <w:pStyle w:val="acara2"/>
              <w:ind w:left="0" w:firstLine="0"/>
              <w:rPr>
                <w:rFonts w:asciiTheme="minorHAnsi" w:hAnsiTheme="minorHAnsi" w:cstheme="minorHAnsi"/>
                <w:b/>
                <w:sz w:val="24"/>
                <w:lang w:val="en-AU"/>
              </w:rPr>
            </w:pPr>
          </w:p>
        </w:tc>
        <w:tc>
          <w:tcPr>
            <w:tcW w:w="3686" w:type="dxa"/>
            <w:shd w:val="clear" w:color="auto" w:fill="auto"/>
          </w:tcPr>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Discuss difference between facts and interpretation (explanation of the meaning) and how when we go deep, we begin to interpret and understand what we are reading in order to offer suggested improvements.</w:t>
            </w:r>
          </w:p>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lastRenderedPageBreak/>
              <w:t xml:space="preserve">TL and CT: </w:t>
            </w:r>
            <w:r w:rsidRPr="00245A43">
              <w:rPr>
                <w:rFonts w:asciiTheme="minorHAnsi" w:hAnsiTheme="minorHAnsi" w:cstheme="minorHAnsi"/>
                <w:sz w:val="24"/>
                <w:szCs w:val="24"/>
              </w:rPr>
              <w:t>Assist students during research and conference with inquiry groups.</w:t>
            </w:r>
          </w:p>
        </w:tc>
        <w:tc>
          <w:tcPr>
            <w:tcW w:w="3827" w:type="dxa"/>
            <w:gridSpan w:val="2"/>
            <w:shd w:val="clear" w:color="auto" w:fill="auto"/>
          </w:tcPr>
          <w:p w:rsidR="008400D9" w:rsidRPr="00245A43" w:rsidRDefault="008400D9" w:rsidP="008400D9">
            <w:pPr>
              <w:pStyle w:val="NoSpacing"/>
              <w:numPr>
                <w:ilvl w:val="0"/>
                <w:numId w:val="14"/>
              </w:numPr>
              <w:rPr>
                <w:rFonts w:asciiTheme="minorHAnsi" w:hAnsiTheme="minorHAnsi" w:cstheme="minorHAnsi"/>
                <w:sz w:val="24"/>
                <w:szCs w:val="24"/>
              </w:rPr>
            </w:pPr>
            <w:r w:rsidRPr="00245A43">
              <w:rPr>
                <w:rFonts w:asciiTheme="minorHAnsi" w:hAnsiTheme="minorHAnsi" w:cstheme="minorHAnsi"/>
                <w:sz w:val="24"/>
                <w:szCs w:val="24"/>
              </w:rPr>
              <w:lastRenderedPageBreak/>
              <w:t>From previous resources read, students decide which ones were most appropriate for their inquiry question and read material in more depth. Take notes on Seesaw inquiry journal.</w:t>
            </w:r>
          </w:p>
          <w:p w:rsidR="008400D9" w:rsidRPr="00245A43" w:rsidRDefault="008400D9" w:rsidP="00EF4229">
            <w:pPr>
              <w:pStyle w:val="NoSpacing"/>
              <w:rPr>
                <w:rFonts w:asciiTheme="minorHAnsi" w:hAnsiTheme="minorHAnsi" w:cstheme="minorHAnsi"/>
                <w:b/>
                <w:sz w:val="24"/>
                <w:szCs w:val="24"/>
              </w:rPr>
            </w:pPr>
          </w:p>
          <w:p w:rsidR="008400D9" w:rsidRPr="00245A43" w:rsidRDefault="008400D9" w:rsidP="008400D9">
            <w:pPr>
              <w:pStyle w:val="NoSpacing"/>
              <w:numPr>
                <w:ilvl w:val="0"/>
                <w:numId w:val="14"/>
              </w:numPr>
              <w:rPr>
                <w:rFonts w:asciiTheme="minorHAnsi" w:hAnsiTheme="minorHAnsi" w:cstheme="minorHAnsi"/>
                <w:sz w:val="24"/>
                <w:szCs w:val="24"/>
              </w:rPr>
            </w:pPr>
            <w:r w:rsidRPr="00245A43">
              <w:rPr>
                <w:rFonts w:asciiTheme="minorHAnsi" w:hAnsiTheme="minorHAnsi" w:cstheme="minorHAnsi"/>
                <w:sz w:val="24"/>
                <w:szCs w:val="24"/>
              </w:rPr>
              <w:t xml:space="preserve">Students in their inquiry circle create a survey to be completed by all stage 3 classes using </w:t>
            </w:r>
            <w:r w:rsidRPr="00245A43">
              <w:rPr>
                <w:rFonts w:asciiTheme="minorHAnsi" w:hAnsiTheme="minorHAnsi" w:cstheme="minorHAnsi"/>
                <w:sz w:val="24"/>
                <w:szCs w:val="24"/>
              </w:rPr>
              <w:lastRenderedPageBreak/>
              <w:t>google forms to find out student perceptions and habits around health, safety and activity at MPS to help form school community research. Analyse data collected.</w:t>
            </w:r>
          </w:p>
          <w:p w:rsidR="008400D9" w:rsidRPr="00245A43" w:rsidRDefault="008400D9" w:rsidP="00EF4229">
            <w:pPr>
              <w:pStyle w:val="NoSpacing"/>
              <w:rPr>
                <w:rFonts w:asciiTheme="minorHAnsi" w:hAnsiTheme="minorHAnsi" w:cstheme="minorHAnsi"/>
                <w:sz w:val="24"/>
                <w:szCs w:val="24"/>
              </w:rPr>
            </w:pPr>
          </w:p>
          <w:p w:rsidR="008400D9" w:rsidRPr="00245A43" w:rsidRDefault="008400D9" w:rsidP="00EF4229">
            <w:pPr>
              <w:pStyle w:val="NoSpacing"/>
              <w:rPr>
                <w:rFonts w:asciiTheme="minorHAnsi" w:hAnsiTheme="minorHAnsi" w:cstheme="minorHAnsi"/>
                <w:sz w:val="24"/>
                <w:szCs w:val="24"/>
              </w:rPr>
            </w:pPr>
          </w:p>
        </w:tc>
        <w:tc>
          <w:tcPr>
            <w:tcW w:w="1701" w:type="dxa"/>
            <w:shd w:val="clear" w:color="auto" w:fill="auto"/>
          </w:tcPr>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lastRenderedPageBreak/>
              <w:t>Laptops</w:t>
            </w:r>
          </w:p>
          <w:p w:rsidR="008400D9" w:rsidRPr="00245A43" w:rsidRDefault="008400D9" w:rsidP="00EF4229">
            <w:pPr>
              <w:rPr>
                <w:rFonts w:asciiTheme="minorHAnsi" w:hAnsiTheme="minorHAnsi" w:cstheme="minorHAnsi"/>
                <w:color w:val="000000"/>
                <w:sz w:val="24"/>
                <w:szCs w:val="24"/>
                <w:lang w:eastAsia="en-AU"/>
              </w:rPr>
            </w:pPr>
            <w:r w:rsidRPr="00245A43">
              <w:rPr>
                <w:rFonts w:asciiTheme="minorHAnsi" w:hAnsiTheme="minorHAnsi" w:cstheme="minorHAnsi"/>
                <w:color w:val="000000"/>
                <w:sz w:val="24"/>
                <w:szCs w:val="24"/>
                <w:lang w:eastAsia="en-AU"/>
              </w:rPr>
              <w:t>-Seesaw</w:t>
            </w:r>
          </w:p>
          <w:p w:rsidR="008400D9" w:rsidRPr="00245A43" w:rsidRDefault="008400D9" w:rsidP="00EF4229">
            <w:pPr>
              <w:rPr>
                <w:rFonts w:asciiTheme="minorHAnsi" w:hAnsiTheme="minorHAnsi" w:cstheme="minorHAnsi"/>
                <w:color w:val="000000"/>
                <w:sz w:val="24"/>
                <w:szCs w:val="24"/>
                <w:lang w:eastAsia="en-AU"/>
              </w:rPr>
            </w:pPr>
            <w:r w:rsidRPr="00245A43">
              <w:rPr>
                <w:rFonts w:asciiTheme="minorHAnsi" w:hAnsiTheme="minorHAnsi" w:cstheme="minorHAnsi"/>
                <w:color w:val="000000"/>
                <w:sz w:val="24"/>
                <w:szCs w:val="24"/>
                <w:lang w:eastAsia="en-AU"/>
              </w:rPr>
              <w:t>-Google Forms</w:t>
            </w:r>
          </w:p>
          <w:p w:rsidR="008400D9" w:rsidRPr="00245A43" w:rsidRDefault="008400D9" w:rsidP="00EF4229">
            <w:pPr>
              <w:rPr>
                <w:rFonts w:asciiTheme="minorHAnsi" w:hAnsiTheme="minorHAnsi" w:cstheme="minorHAnsi"/>
                <w:color w:val="000000"/>
                <w:sz w:val="24"/>
                <w:szCs w:val="24"/>
                <w:lang w:eastAsia="en-AU"/>
              </w:rPr>
            </w:pPr>
          </w:p>
        </w:tc>
      </w:tr>
      <w:tr w:rsidR="008400D9" w:rsidRPr="00245A43" w:rsidTr="00EF4229">
        <w:trPr>
          <w:trHeight w:val="296"/>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t>Week 7-8</w:t>
            </w:r>
          </w:p>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noProof/>
                <w:sz w:val="24"/>
                <w:lang w:val="en-AU" w:eastAsia="en-AU"/>
              </w:rPr>
              <w:drawing>
                <wp:inline distT="0" distB="0" distL="0" distR="0" wp14:anchorId="786975A5" wp14:editId="00D33DC5">
                  <wp:extent cx="720000" cy="752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52000"/>
                          </a:xfrm>
                          <a:prstGeom prst="rect">
                            <a:avLst/>
                          </a:prstGeom>
                          <a:noFill/>
                          <a:ln>
                            <a:noFill/>
                          </a:ln>
                        </pic:spPr>
                      </pic:pic>
                    </a:graphicData>
                  </a:graphic>
                </wp:inline>
              </w:drawing>
            </w:r>
          </w:p>
          <w:p w:rsidR="008400D9" w:rsidRPr="00245A43" w:rsidRDefault="008400D9" w:rsidP="00EF4229">
            <w:pPr>
              <w:pStyle w:val="acara2"/>
              <w:ind w:left="0" w:firstLine="0"/>
              <w:rPr>
                <w:rFonts w:asciiTheme="minorHAnsi" w:hAnsiTheme="minorHAnsi" w:cstheme="minorHAnsi"/>
                <w:b/>
                <w:sz w:val="24"/>
                <w:lang w:val="en-AU"/>
              </w:rPr>
            </w:pPr>
          </w:p>
        </w:tc>
        <w:tc>
          <w:tcPr>
            <w:tcW w:w="3686" w:type="dxa"/>
            <w:shd w:val="clear" w:color="auto" w:fill="auto"/>
          </w:tcPr>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Prior to lesson add 360 photos from week 2 into co spaces and ensure you have signed up ready to give students a class code.</w:t>
            </w:r>
          </w:p>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TL: </w:t>
            </w:r>
            <w:r w:rsidRPr="00245A43">
              <w:rPr>
                <w:rFonts w:asciiTheme="minorHAnsi" w:hAnsiTheme="minorHAnsi" w:cstheme="minorHAnsi"/>
                <w:sz w:val="24"/>
                <w:szCs w:val="24"/>
              </w:rPr>
              <w:t>Model Co Spaces Edu to students using the following link and allow access using the class code</w:t>
            </w:r>
            <w:r w:rsidRPr="00245A43">
              <w:rPr>
                <w:rFonts w:asciiTheme="minorHAnsi" w:hAnsiTheme="minorHAnsi" w:cstheme="minorHAnsi"/>
                <w:b/>
                <w:sz w:val="24"/>
                <w:szCs w:val="24"/>
              </w:rPr>
              <w:t xml:space="preserve"> </w:t>
            </w:r>
            <w:hyperlink r:id="rId20" w:history="1">
              <w:r w:rsidRPr="00245A43">
                <w:rPr>
                  <w:rStyle w:val="Hyperlink"/>
                  <w:rFonts w:asciiTheme="minorHAnsi" w:hAnsiTheme="minorHAnsi" w:cstheme="minorHAnsi"/>
                  <w:sz w:val="24"/>
                  <w:szCs w:val="24"/>
                </w:rPr>
                <w:t>https://www.youtube.com/watch?v=Mi5MYVpAmuU</w:t>
              </w:r>
            </w:hyperlink>
            <w:r w:rsidRPr="00245A43">
              <w:rPr>
                <w:rFonts w:asciiTheme="minorHAnsi" w:hAnsiTheme="minorHAnsi" w:cstheme="minorHAnsi"/>
                <w:b/>
                <w:sz w:val="24"/>
                <w:szCs w:val="24"/>
              </w:rPr>
              <w:t xml:space="preserve"> </w:t>
            </w:r>
          </w:p>
          <w:p w:rsidR="008400D9" w:rsidRPr="00245A43" w:rsidRDefault="008400D9" w:rsidP="00EF4229">
            <w:pPr>
              <w:rPr>
                <w:rFonts w:asciiTheme="minorHAnsi" w:hAnsiTheme="minorHAnsi" w:cstheme="minorHAnsi"/>
                <w:b/>
                <w:sz w:val="24"/>
                <w:szCs w:val="24"/>
              </w:rPr>
            </w:pPr>
            <w:r w:rsidRPr="00245A43">
              <w:rPr>
                <w:rFonts w:asciiTheme="minorHAnsi" w:hAnsiTheme="minorHAnsi" w:cstheme="minorHAnsi"/>
                <w:b/>
                <w:sz w:val="24"/>
                <w:szCs w:val="24"/>
              </w:rPr>
              <w:t xml:space="preserve">CT: </w:t>
            </w:r>
            <w:r w:rsidRPr="00245A43">
              <w:rPr>
                <w:rFonts w:asciiTheme="minorHAnsi" w:hAnsiTheme="minorHAnsi" w:cstheme="minorHAnsi"/>
                <w:sz w:val="24"/>
                <w:szCs w:val="24"/>
              </w:rPr>
              <w:t>Monitor and assist students in getting in to Co Spaces Edu and using the tools modelled.</w:t>
            </w:r>
          </w:p>
        </w:tc>
        <w:tc>
          <w:tcPr>
            <w:tcW w:w="3827" w:type="dxa"/>
            <w:gridSpan w:val="2"/>
            <w:shd w:val="clear" w:color="auto" w:fill="auto"/>
          </w:tcPr>
          <w:p w:rsidR="008400D9" w:rsidRPr="00245A43" w:rsidRDefault="008400D9" w:rsidP="008400D9">
            <w:pPr>
              <w:pStyle w:val="ListParagraph"/>
              <w:numPr>
                <w:ilvl w:val="0"/>
                <w:numId w:val="5"/>
              </w:numPr>
              <w:rPr>
                <w:rFonts w:asciiTheme="minorHAnsi" w:hAnsiTheme="minorHAnsi" w:cstheme="minorHAnsi"/>
                <w:color w:val="000000"/>
                <w:lang w:eastAsia="en-AU"/>
              </w:rPr>
            </w:pPr>
            <w:r w:rsidRPr="00245A43">
              <w:rPr>
                <w:rFonts w:asciiTheme="minorHAnsi" w:hAnsiTheme="minorHAnsi" w:cstheme="minorHAnsi"/>
                <w:color w:val="000000"/>
                <w:lang w:eastAsia="en-AU"/>
              </w:rPr>
              <w:t xml:space="preserve">Groups create a Co Spaces Edu VR experience to showcase their findings and suggestions based on their inquiry question. </w:t>
            </w:r>
          </w:p>
          <w:p w:rsidR="008400D9" w:rsidRPr="00245A43" w:rsidRDefault="008400D9" w:rsidP="00EF4229">
            <w:pPr>
              <w:pStyle w:val="ListParagraph"/>
              <w:ind w:left="360"/>
              <w:rPr>
                <w:rFonts w:asciiTheme="minorHAnsi" w:hAnsiTheme="minorHAnsi" w:cstheme="minorHAnsi"/>
                <w:color w:val="000000"/>
                <w:lang w:eastAsia="en-AU"/>
              </w:rPr>
            </w:pPr>
          </w:p>
          <w:p w:rsidR="008400D9" w:rsidRPr="00245A43" w:rsidRDefault="008400D9" w:rsidP="008400D9">
            <w:pPr>
              <w:pStyle w:val="ListParagraph"/>
              <w:numPr>
                <w:ilvl w:val="0"/>
                <w:numId w:val="5"/>
              </w:numPr>
              <w:rPr>
                <w:rFonts w:asciiTheme="minorHAnsi" w:hAnsiTheme="minorHAnsi" w:cstheme="minorHAnsi"/>
                <w:color w:val="000000"/>
                <w:lang w:eastAsia="en-AU"/>
              </w:rPr>
            </w:pPr>
            <w:r w:rsidRPr="00245A43">
              <w:rPr>
                <w:rFonts w:asciiTheme="minorHAnsi" w:hAnsiTheme="minorHAnsi" w:cstheme="minorHAnsi"/>
                <w:color w:val="000000"/>
                <w:lang w:eastAsia="en-AU"/>
              </w:rPr>
              <w:t xml:space="preserve">Students may choose to add to multiple scenes or environments of the school that suit their topic e.g. health – canteen, toilets </w:t>
            </w:r>
            <w:proofErr w:type="spellStart"/>
            <w:r w:rsidRPr="00245A43">
              <w:rPr>
                <w:rFonts w:asciiTheme="minorHAnsi" w:hAnsiTheme="minorHAnsi" w:cstheme="minorHAnsi"/>
                <w:color w:val="000000"/>
                <w:lang w:eastAsia="en-AU"/>
              </w:rPr>
              <w:t>etc</w:t>
            </w:r>
            <w:proofErr w:type="spellEnd"/>
          </w:p>
          <w:p w:rsidR="008400D9" w:rsidRPr="00245A43" w:rsidRDefault="008400D9" w:rsidP="00EF4229">
            <w:pPr>
              <w:pStyle w:val="ListParagraph"/>
              <w:rPr>
                <w:rFonts w:asciiTheme="minorHAnsi" w:hAnsiTheme="minorHAnsi" w:cstheme="minorHAnsi"/>
                <w:color w:val="000000"/>
                <w:lang w:eastAsia="en-AU"/>
              </w:rPr>
            </w:pPr>
          </w:p>
          <w:p w:rsidR="008400D9" w:rsidRPr="00245A43" w:rsidRDefault="008400D9" w:rsidP="008400D9">
            <w:pPr>
              <w:pStyle w:val="ListParagraph"/>
              <w:numPr>
                <w:ilvl w:val="0"/>
                <w:numId w:val="5"/>
              </w:numPr>
              <w:rPr>
                <w:rFonts w:asciiTheme="minorHAnsi" w:hAnsiTheme="minorHAnsi" w:cstheme="minorHAnsi"/>
                <w:color w:val="000000"/>
                <w:lang w:eastAsia="en-AU"/>
              </w:rPr>
            </w:pPr>
            <w:r w:rsidRPr="00245A43">
              <w:rPr>
                <w:rFonts w:asciiTheme="minorHAnsi" w:hAnsiTheme="minorHAnsi" w:cstheme="minorHAnsi"/>
                <w:color w:val="000000"/>
                <w:lang w:eastAsia="en-AU"/>
              </w:rPr>
              <w:t>Students add objects and animations that may include speech bubbles or thought bubbles to communicate their learning and message</w:t>
            </w:r>
          </w:p>
        </w:tc>
        <w:tc>
          <w:tcPr>
            <w:tcW w:w="1701" w:type="dxa"/>
            <w:shd w:val="clear" w:color="auto" w:fill="auto"/>
          </w:tcPr>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Laptops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xml:space="preserve">360 photos uploaded to co spaces </w:t>
            </w:r>
            <w:proofErr w:type="spellStart"/>
            <w:r w:rsidRPr="00245A43">
              <w:rPr>
                <w:rFonts w:asciiTheme="minorHAnsi" w:eastAsia="Times New Roman" w:hAnsiTheme="minorHAnsi" w:cstheme="minorHAnsi"/>
                <w:color w:val="000000"/>
                <w:sz w:val="24"/>
                <w:szCs w:val="24"/>
                <w:lang w:eastAsia="en-AU"/>
              </w:rPr>
              <w:t>edu</w:t>
            </w:r>
            <w:proofErr w:type="spellEnd"/>
            <w:r w:rsidRPr="00245A43">
              <w:rPr>
                <w:rFonts w:asciiTheme="minorHAnsi" w:eastAsia="Times New Roman" w:hAnsiTheme="minorHAnsi" w:cstheme="minorHAnsi"/>
                <w:color w:val="000000"/>
                <w:sz w:val="24"/>
                <w:szCs w:val="24"/>
                <w:lang w:eastAsia="en-AU"/>
              </w:rPr>
              <w:t xml:space="preserve"> prior to the lesson.</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xml:space="preserve">Links to </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-Seesaw</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w:t>
            </w:r>
            <w:proofErr w:type="spellStart"/>
            <w:r w:rsidRPr="00245A43">
              <w:rPr>
                <w:rFonts w:asciiTheme="minorHAnsi" w:eastAsia="Times New Roman" w:hAnsiTheme="minorHAnsi" w:cstheme="minorHAnsi"/>
                <w:color w:val="000000"/>
                <w:sz w:val="24"/>
                <w:szCs w:val="24"/>
                <w:lang w:eastAsia="en-AU"/>
              </w:rPr>
              <w:t>CoSpaces</w:t>
            </w:r>
            <w:proofErr w:type="spellEnd"/>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tc>
      </w:tr>
      <w:tr w:rsidR="008400D9" w:rsidRPr="00245A43" w:rsidTr="00EF4229">
        <w:trPr>
          <w:trHeight w:val="247"/>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jc w:val="both"/>
              <w:rPr>
                <w:rFonts w:asciiTheme="minorHAnsi" w:hAnsiTheme="minorHAnsi" w:cstheme="minorHAnsi"/>
                <w:b/>
                <w:sz w:val="24"/>
                <w:lang w:val="en-AU"/>
              </w:rPr>
            </w:pPr>
            <w:r w:rsidRPr="00245A43">
              <w:rPr>
                <w:rFonts w:asciiTheme="minorHAnsi" w:hAnsiTheme="minorHAnsi" w:cstheme="minorHAnsi"/>
                <w:b/>
                <w:sz w:val="24"/>
                <w:lang w:val="en-AU"/>
              </w:rPr>
              <w:lastRenderedPageBreak/>
              <w:t>Week 9</w:t>
            </w:r>
          </w:p>
          <w:p w:rsidR="008400D9" w:rsidRPr="00245A43" w:rsidRDefault="008400D9" w:rsidP="00EF4229">
            <w:pPr>
              <w:pStyle w:val="acara2"/>
              <w:ind w:left="0" w:firstLine="0"/>
              <w:jc w:val="both"/>
              <w:rPr>
                <w:rFonts w:asciiTheme="minorHAnsi" w:hAnsiTheme="minorHAnsi" w:cstheme="minorHAnsi"/>
                <w:color w:val="FF0000"/>
                <w:sz w:val="24"/>
                <w:lang w:val="en-AU"/>
              </w:rPr>
            </w:pPr>
            <w:r w:rsidRPr="00245A43">
              <w:rPr>
                <w:rFonts w:asciiTheme="minorHAnsi" w:hAnsiTheme="minorHAnsi" w:cstheme="minorHAnsi"/>
                <w:noProof/>
                <w:color w:val="FF0000"/>
                <w:sz w:val="24"/>
                <w:lang w:val="en-AU" w:eastAsia="en-AU"/>
              </w:rPr>
              <w:drawing>
                <wp:inline distT="0" distB="0" distL="0" distR="0" wp14:anchorId="743D1BF9" wp14:editId="67670CB3">
                  <wp:extent cx="720000" cy="74589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0000" cy="745899"/>
                          </a:xfrm>
                          <a:prstGeom prst="rect">
                            <a:avLst/>
                          </a:prstGeom>
                          <a:noFill/>
                          <a:ln>
                            <a:noFill/>
                          </a:ln>
                        </pic:spPr>
                      </pic:pic>
                    </a:graphicData>
                  </a:graphic>
                </wp:inline>
              </w:drawing>
            </w:r>
          </w:p>
          <w:p w:rsidR="008400D9" w:rsidRPr="00245A43" w:rsidRDefault="008400D9" w:rsidP="00EF4229">
            <w:pPr>
              <w:pStyle w:val="acara2"/>
              <w:ind w:left="0" w:firstLine="0"/>
              <w:jc w:val="both"/>
              <w:rPr>
                <w:rFonts w:asciiTheme="minorHAnsi" w:hAnsiTheme="minorHAnsi" w:cstheme="minorHAnsi"/>
                <w:color w:val="FF0000"/>
                <w:sz w:val="24"/>
                <w:lang w:val="en-AU"/>
              </w:rPr>
            </w:pPr>
          </w:p>
        </w:tc>
        <w:tc>
          <w:tcPr>
            <w:tcW w:w="3686" w:type="dxa"/>
            <w:shd w:val="clear" w:color="auto" w:fill="auto"/>
          </w:tcPr>
          <w:p w:rsidR="008400D9" w:rsidRPr="00245A43" w:rsidRDefault="008400D9" w:rsidP="00EF4229">
            <w:pPr>
              <w:pStyle w:val="NoSpacing"/>
              <w:jc w:val="both"/>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Select order of presentations.</w:t>
            </w:r>
          </w:p>
          <w:p w:rsidR="008400D9" w:rsidRPr="00245A43" w:rsidRDefault="008400D9" w:rsidP="00EF4229">
            <w:pPr>
              <w:pStyle w:val="NoSpacing"/>
              <w:jc w:val="both"/>
              <w:rPr>
                <w:rFonts w:asciiTheme="minorHAnsi" w:hAnsiTheme="minorHAnsi" w:cstheme="minorHAnsi"/>
                <w:sz w:val="24"/>
                <w:szCs w:val="24"/>
              </w:rPr>
            </w:pPr>
          </w:p>
          <w:p w:rsidR="008400D9" w:rsidRPr="00245A43" w:rsidRDefault="008400D9" w:rsidP="00EF4229">
            <w:pPr>
              <w:pStyle w:val="NoSpacing"/>
              <w:jc w:val="both"/>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xml:space="preserve"> Explain peer evaluation procedure (Two stars and a wish). </w:t>
            </w:r>
          </w:p>
          <w:p w:rsidR="008400D9" w:rsidRPr="00245A43" w:rsidRDefault="008400D9" w:rsidP="00EF4229">
            <w:pPr>
              <w:pStyle w:val="NoSpacing"/>
              <w:jc w:val="both"/>
              <w:rPr>
                <w:rFonts w:asciiTheme="minorHAnsi" w:hAnsiTheme="minorHAnsi" w:cstheme="minorHAnsi"/>
                <w:sz w:val="24"/>
                <w:szCs w:val="24"/>
              </w:rPr>
            </w:pPr>
          </w:p>
          <w:p w:rsidR="008400D9" w:rsidRPr="00245A43" w:rsidRDefault="008400D9" w:rsidP="00EF4229">
            <w:pPr>
              <w:pStyle w:val="NoSpacing"/>
              <w:jc w:val="both"/>
              <w:rPr>
                <w:rFonts w:asciiTheme="minorHAnsi" w:hAnsiTheme="minorHAnsi" w:cstheme="minorHAnsi"/>
                <w:sz w:val="24"/>
                <w:szCs w:val="24"/>
              </w:rPr>
            </w:pPr>
            <w:r w:rsidRPr="00245A43">
              <w:rPr>
                <w:rFonts w:asciiTheme="minorHAnsi" w:hAnsiTheme="minorHAnsi" w:cstheme="minorHAnsi"/>
                <w:b/>
                <w:sz w:val="24"/>
                <w:szCs w:val="24"/>
              </w:rPr>
              <w:t>TL and CT:</w:t>
            </w:r>
            <w:r w:rsidRPr="00245A43">
              <w:rPr>
                <w:rFonts w:asciiTheme="minorHAnsi" w:hAnsiTheme="minorHAnsi" w:cstheme="minorHAnsi"/>
                <w:sz w:val="24"/>
                <w:szCs w:val="24"/>
              </w:rPr>
              <w:t xml:space="preserve"> Complete assessment rubric as students are presenting,</w:t>
            </w:r>
          </w:p>
        </w:tc>
        <w:tc>
          <w:tcPr>
            <w:tcW w:w="3827" w:type="dxa"/>
            <w:gridSpan w:val="2"/>
            <w:shd w:val="clear" w:color="auto" w:fill="auto"/>
          </w:tcPr>
          <w:p w:rsidR="008400D9" w:rsidRPr="00245A43" w:rsidRDefault="008400D9" w:rsidP="008400D9">
            <w:pPr>
              <w:pStyle w:val="NoSpacing"/>
              <w:numPr>
                <w:ilvl w:val="0"/>
                <w:numId w:val="3"/>
              </w:numPr>
              <w:jc w:val="both"/>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b/>
                <w:color w:val="000000"/>
                <w:sz w:val="24"/>
                <w:szCs w:val="24"/>
                <w:lang w:eastAsia="en-AU"/>
              </w:rPr>
              <w:t>Whole class presentation</w:t>
            </w:r>
            <w:r w:rsidRPr="00245A43">
              <w:rPr>
                <w:rFonts w:asciiTheme="minorHAnsi" w:eastAsia="Times New Roman" w:hAnsiTheme="minorHAnsi" w:cstheme="minorHAnsi"/>
                <w:color w:val="000000"/>
                <w:sz w:val="24"/>
                <w:szCs w:val="24"/>
                <w:lang w:eastAsia="en-AU"/>
              </w:rPr>
              <w:t xml:space="preserve">: Inquiry groups present their VR experience to the class with their suggested improvements. </w:t>
            </w:r>
          </w:p>
          <w:p w:rsidR="008400D9" w:rsidRPr="00245A43" w:rsidRDefault="008400D9" w:rsidP="00EF4229">
            <w:pPr>
              <w:pStyle w:val="NoSpacing"/>
              <w:ind w:left="360"/>
              <w:jc w:val="both"/>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3"/>
              </w:numPr>
              <w:jc w:val="both"/>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b/>
                <w:color w:val="000000"/>
                <w:sz w:val="24"/>
                <w:szCs w:val="24"/>
                <w:lang w:eastAsia="en-AU"/>
              </w:rPr>
              <w:t>Individual Viewing:</w:t>
            </w:r>
            <w:r w:rsidRPr="00245A43">
              <w:rPr>
                <w:rFonts w:asciiTheme="minorHAnsi" w:eastAsia="Times New Roman" w:hAnsiTheme="minorHAnsi" w:cstheme="minorHAnsi"/>
                <w:color w:val="000000"/>
                <w:sz w:val="24"/>
                <w:szCs w:val="24"/>
                <w:lang w:eastAsia="en-AU"/>
              </w:rPr>
              <w:t xml:space="preserve"> Students view group VR demonstrations using VR headsets taking turns. </w:t>
            </w:r>
          </w:p>
          <w:p w:rsidR="008400D9" w:rsidRPr="00245A43" w:rsidRDefault="008400D9" w:rsidP="00EF4229">
            <w:pPr>
              <w:pStyle w:val="NoSpacing"/>
              <w:jc w:val="both"/>
              <w:rPr>
                <w:rFonts w:asciiTheme="minorHAnsi" w:eastAsia="Times New Roman" w:hAnsiTheme="minorHAnsi" w:cstheme="minorHAnsi"/>
                <w:color w:val="000000"/>
                <w:sz w:val="24"/>
                <w:szCs w:val="24"/>
                <w:lang w:eastAsia="en-AU"/>
              </w:rPr>
            </w:pPr>
          </w:p>
          <w:p w:rsidR="008400D9" w:rsidRPr="00245A43" w:rsidRDefault="008400D9" w:rsidP="008400D9">
            <w:pPr>
              <w:pStyle w:val="NoSpacing"/>
              <w:numPr>
                <w:ilvl w:val="0"/>
                <w:numId w:val="3"/>
              </w:numPr>
              <w:jc w:val="both"/>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xml:space="preserve">Students complete two stars and a wish feedback form </w:t>
            </w:r>
            <w:r w:rsidRPr="00245A43">
              <w:rPr>
                <w:rFonts w:asciiTheme="minorHAnsi" w:hAnsiTheme="minorHAnsi" w:cstheme="minorHAnsi"/>
                <w:color w:val="000000"/>
                <w:sz w:val="24"/>
                <w:szCs w:val="24"/>
                <w:lang w:eastAsia="en-AU"/>
              </w:rPr>
              <w:t>for 3 groups who they viewed whilst waiting for their next VR viewing.</w:t>
            </w:r>
          </w:p>
        </w:tc>
        <w:tc>
          <w:tcPr>
            <w:tcW w:w="1701" w:type="dxa"/>
            <w:shd w:val="clear" w:color="auto" w:fill="auto"/>
          </w:tcPr>
          <w:p w:rsidR="008400D9" w:rsidRPr="00245A43" w:rsidRDefault="008400D9" w:rsidP="00EF4229">
            <w:pPr>
              <w:pStyle w:val="NoSpacing"/>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Invite principal to the presentation and another class for an authentic audience</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p>
          <w:p w:rsidR="008400D9" w:rsidRPr="00245A43" w:rsidRDefault="008400D9" w:rsidP="00EF4229">
            <w:pPr>
              <w:pStyle w:val="NoSpacing"/>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 xml:space="preserve">iPads, </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VR headset</w:t>
            </w:r>
          </w:p>
          <w:p w:rsidR="008400D9" w:rsidRPr="00245A43" w:rsidRDefault="008400D9" w:rsidP="00EF4229">
            <w:pPr>
              <w:pStyle w:val="NoSpacing"/>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IWB</w:t>
            </w:r>
          </w:p>
        </w:tc>
      </w:tr>
      <w:tr w:rsidR="008400D9" w:rsidRPr="00245A43" w:rsidTr="00EF4229">
        <w:trPr>
          <w:trHeight w:val="301"/>
        </w:trPr>
        <w:tc>
          <w:tcPr>
            <w:tcW w:w="164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Stage of Inquiry</w:t>
            </w:r>
          </w:p>
        </w:tc>
        <w:tc>
          <w:tcPr>
            <w:tcW w:w="3686"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Teachers</w:t>
            </w:r>
          </w:p>
        </w:tc>
        <w:tc>
          <w:tcPr>
            <w:tcW w:w="3827" w:type="dxa"/>
            <w:gridSpan w:val="2"/>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Students</w:t>
            </w:r>
          </w:p>
        </w:tc>
        <w:tc>
          <w:tcPr>
            <w:tcW w:w="1701" w:type="dxa"/>
            <w:shd w:val="clear" w:color="auto" w:fill="CC99FF"/>
          </w:tcPr>
          <w:p w:rsidR="008400D9" w:rsidRPr="00245A43" w:rsidRDefault="008400D9" w:rsidP="00EF4229">
            <w:pPr>
              <w:spacing w:before="60" w:after="60" w:line="240" w:lineRule="auto"/>
              <w:jc w:val="center"/>
              <w:rPr>
                <w:rFonts w:asciiTheme="minorHAnsi" w:hAnsiTheme="minorHAnsi" w:cstheme="minorHAnsi"/>
                <w:b/>
                <w:sz w:val="24"/>
                <w:szCs w:val="24"/>
              </w:rPr>
            </w:pPr>
            <w:r w:rsidRPr="00245A43">
              <w:rPr>
                <w:rFonts w:asciiTheme="minorHAnsi" w:hAnsiTheme="minorHAnsi" w:cstheme="minorHAnsi"/>
                <w:b/>
                <w:sz w:val="24"/>
                <w:szCs w:val="24"/>
              </w:rPr>
              <w:t>Resources</w:t>
            </w:r>
          </w:p>
        </w:tc>
      </w:tr>
      <w:tr w:rsidR="008400D9" w:rsidRPr="00245A43" w:rsidTr="00EF4229">
        <w:trPr>
          <w:trHeight w:val="1240"/>
        </w:trPr>
        <w:tc>
          <w:tcPr>
            <w:tcW w:w="1641" w:type="dxa"/>
            <w:shd w:val="clear" w:color="auto" w:fill="auto"/>
          </w:tcPr>
          <w:p w:rsidR="008400D9" w:rsidRPr="00245A43" w:rsidRDefault="008400D9" w:rsidP="00EF4229">
            <w:pPr>
              <w:pStyle w:val="acara2"/>
              <w:ind w:left="0" w:firstLine="0"/>
              <w:rPr>
                <w:rFonts w:asciiTheme="minorHAnsi" w:hAnsiTheme="minorHAnsi" w:cstheme="minorHAnsi"/>
                <w:b/>
                <w:sz w:val="24"/>
                <w:lang w:val="en-AU"/>
              </w:rPr>
            </w:pPr>
            <w:r w:rsidRPr="00245A43">
              <w:rPr>
                <w:rFonts w:asciiTheme="minorHAnsi" w:hAnsiTheme="minorHAnsi" w:cstheme="minorHAnsi"/>
                <w:b/>
                <w:sz w:val="24"/>
                <w:lang w:val="en-AU"/>
              </w:rPr>
              <w:t>Week 10</w:t>
            </w:r>
          </w:p>
          <w:p w:rsidR="008400D9" w:rsidRPr="00245A43" w:rsidRDefault="008400D9" w:rsidP="00EF4229">
            <w:pPr>
              <w:pStyle w:val="acara2"/>
              <w:ind w:left="0" w:firstLine="0"/>
              <w:rPr>
                <w:rFonts w:asciiTheme="minorHAnsi" w:hAnsiTheme="minorHAnsi" w:cstheme="minorHAnsi"/>
                <w:color w:val="FF0000"/>
                <w:sz w:val="24"/>
                <w:lang w:val="en-AU"/>
              </w:rPr>
            </w:pPr>
            <w:r w:rsidRPr="00245A43">
              <w:rPr>
                <w:rFonts w:asciiTheme="minorHAnsi" w:hAnsiTheme="minorHAnsi" w:cstheme="minorHAnsi"/>
                <w:noProof/>
                <w:color w:val="FF0000"/>
                <w:sz w:val="24"/>
                <w:lang w:val="en-AU" w:eastAsia="en-AU"/>
              </w:rPr>
              <w:drawing>
                <wp:inline distT="0" distB="0" distL="0" distR="0" wp14:anchorId="738AD6FC" wp14:editId="306672C4">
                  <wp:extent cx="720000" cy="8050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805040"/>
                          </a:xfrm>
                          <a:prstGeom prst="rect">
                            <a:avLst/>
                          </a:prstGeom>
                          <a:noFill/>
                          <a:ln>
                            <a:noFill/>
                          </a:ln>
                        </pic:spPr>
                      </pic:pic>
                    </a:graphicData>
                  </a:graphic>
                </wp:inline>
              </w:drawing>
            </w:r>
          </w:p>
          <w:p w:rsidR="008400D9" w:rsidRPr="00245A43" w:rsidRDefault="008400D9" w:rsidP="00EF4229">
            <w:pPr>
              <w:pStyle w:val="acara2"/>
              <w:ind w:left="0" w:firstLine="0"/>
              <w:rPr>
                <w:rFonts w:asciiTheme="minorHAnsi" w:hAnsiTheme="minorHAnsi" w:cstheme="minorHAnsi"/>
                <w:sz w:val="24"/>
                <w:lang w:val="en-AU"/>
              </w:rPr>
            </w:pPr>
          </w:p>
          <w:p w:rsidR="008400D9" w:rsidRPr="00245A43" w:rsidRDefault="008400D9" w:rsidP="00EF4229">
            <w:pPr>
              <w:pStyle w:val="acara2"/>
              <w:ind w:left="0" w:firstLine="0"/>
              <w:rPr>
                <w:rFonts w:asciiTheme="minorHAnsi" w:hAnsiTheme="minorHAnsi" w:cstheme="minorHAnsi"/>
                <w:color w:val="FF0000"/>
                <w:sz w:val="24"/>
                <w:lang w:val="en-AU"/>
              </w:rPr>
            </w:pPr>
          </w:p>
        </w:tc>
        <w:tc>
          <w:tcPr>
            <w:tcW w:w="3686" w:type="dxa"/>
            <w:shd w:val="clear" w:color="auto" w:fill="auto"/>
          </w:tcPr>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t>TL:</w:t>
            </w:r>
            <w:r w:rsidRPr="00245A43">
              <w:rPr>
                <w:rFonts w:asciiTheme="minorHAnsi" w:hAnsiTheme="minorHAnsi" w:cstheme="minorHAnsi"/>
                <w:sz w:val="24"/>
                <w:szCs w:val="24"/>
              </w:rPr>
              <w:t xml:space="preserve"> Show students google forms unit evaluation survey and share the link with the class. </w:t>
            </w:r>
          </w:p>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t>CT:</w:t>
            </w:r>
            <w:r w:rsidRPr="00245A43">
              <w:rPr>
                <w:rFonts w:asciiTheme="minorHAnsi" w:hAnsiTheme="minorHAnsi" w:cstheme="minorHAnsi"/>
                <w:sz w:val="24"/>
                <w:szCs w:val="24"/>
              </w:rPr>
              <w:t xml:space="preserve"> Assist students getting on to the survey.</w:t>
            </w:r>
          </w:p>
          <w:p w:rsidR="008400D9" w:rsidRPr="00245A43" w:rsidRDefault="008400D9" w:rsidP="00EF4229">
            <w:pPr>
              <w:rPr>
                <w:rFonts w:asciiTheme="minorHAnsi" w:hAnsiTheme="minorHAnsi" w:cstheme="minorHAnsi"/>
                <w:sz w:val="24"/>
                <w:szCs w:val="24"/>
              </w:rPr>
            </w:pPr>
            <w:r w:rsidRPr="00245A43">
              <w:rPr>
                <w:rFonts w:asciiTheme="minorHAnsi" w:hAnsiTheme="minorHAnsi" w:cstheme="minorHAnsi"/>
                <w:b/>
                <w:sz w:val="24"/>
                <w:szCs w:val="24"/>
              </w:rPr>
              <w:t>TL and CT:</w:t>
            </w:r>
            <w:r w:rsidRPr="00245A43">
              <w:rPr>
                <w:rFonts w:asciiTheme="minorHAnsi" w:hAnsiTheme="minorHAnsi" w:cstheme="minorHAnsi"/>
                <w:sz w:val="24"/>
                <w:szCs w:val="24"/>
              </w:rPr>
              <w:t xml:space="preserve"> Using gathered unit evaluation surveys, complete a final teacher evaluation with strengths of unit and areas for change.</w:t>
            </w:r>
          </w:p>
        </w:tc>
        <w:tc>
          <w:tcPr>
            <w:tcW w:w="3827" w:type="dxa"/>
            <w:gridSpan w:val="2"/>
            <w:shd w:val="clear" w:color="auto" w:fill="auto"/>
          </w:tcPr>
          <w:p w:rsidR="008400D9" w:rsidRPr="00245A43" w:rsidRDefault="008400D9" w:rsidP="008400D9">
            <w:pPr>
              <w:pStyle w:val="ListParagraph"/>
              <w:numPr>
                <w:ilvl w:val="0"/>
                <w:numId w:val="4"/>
              </w:numPr>
              <w:rPr>
                <w:rFonts w:asciiTheme="minorHAnsi" w:hAnsiTheme="minorHAnsi" w:cstheme="minorHAnsi"/>
                <w:lang w:eastAsia="en-AU"/>
              </w:rPr>
            </w:pPr>
            <w:r w:rsidRPr="00245A43">
              <w:rPr>
                <w:rFonts w:asciiTheme="minorHAnsi" w:hAnsiTheme="minorHAnsi" w:cstheme="minorHAnsi"/>
                <w:lang w:eastAsia="en-AU"/>
              </w:rPr>
              <w:t>Students complete a marking rubric to self-evaluate their marks.</w:t>
            </w:r>
          </w:p>
          <w:p w:rsidR="008400D9" w:rsidRPr="00245A43" w:rsidRDefault="008400D9" w:rsidP="008400D9">
            <w:pPr>
              <w:pStyle w:val="ListParagraph"/>
              <w:numPr>
                <w:ilvl w:val="0"/>
                <w:numId w:val="4"/>
              </w:numPr>
              <w:rPr>
                <w:rFonts w:asciiTheme="minorHAnsi" w:hAnsiTheme="minorHAnsi" w:cstheme="minorHAnsi"/>
                <w:lang w:eastAsia="en-AU"/>
              </w:rPr>
            </w:pPr>
            <w:r w:rsidRPr="00245A43">
              <w:rPr>
                <w:rFonts w:asciiTheme="minorHAnsi" w:hAnsiTheme="minorHAnsi" w:cstheme="minorHAnsi"/>
                <w:lang w:eastAsia="en-AU"/>
              </w:rPr>
              <w:t>Students review peer feedback from previous lesson and assessment rubric given by the teacher.</w:t>
            </w:r>
          </w:p>
          <w:p w:rsidR="008400D9" w:rsidRPr="00245A43" w:rsidRDefault="008400D9" w:rsidP="008400D9">
            <w:pPr>
              <w:pStyle w:val="ListParagraph"/>
              <w:numPr>
                <w:ilvl w:val="0"/>
                <w:numId w:val="4"/>
              </w:numPr>
              <w:rPr>
                <w:rFonts w:asciiTheme="minorHAnsi" w:hAnsiTheme="minorHAnsi" w:cstheme="minorHAnsi"/>
                <w:lang w:eastAsia="en-AU"/>
              </w:rPr>
            </w:pPr>
            <w:r w:rsidRPr="00245A43">
              <w:rPr>
                <w:rFonts w:asciiTheme="minorHAnsi" w:hAnsiTheme="minorHAnsi" w:cstheme="minorHAnsi"/>
                <w:lang w:eastAsia="en-AU"/>
              </w:rPr>
              <w:t xml:space="preserve">Students complete a unit evaluation on google forms </w:t>
            </w:r>
          </w:p>
          <w:p w:rsidR="008400D9" w:rsidRPr="00245A43" w:rsidRDefault="008400D9" w:rsidP="008400D9">
            <w:pPr>
              <w:pStyle w:val="ListParagraph"/>
              <w:numPr>
                <w:ilvl w:val="0"/>
                <w:numId w:val="4"/>
              </w:numPr>
              <w:rPr>
                <w:rFonts w:asciiTheme="minorHAnsi" w:hAnsiTheme="minorHAnsi" w:cstheme="minorHAnsi"/>
                <w:lang w:eastAsia="en-AU"/>
              </w:rPr>
            </w:pPr>
            <w:r w:rsidRPr="00245A43">
              <w:rPr>
                <w:rFonts w:asciiTheme="minorHAnsi" w:hAnsiTheme="minorHAnsi" w:cstheme="minorHAnsi"/>
                <w:lang w:eastAsia="en-AU"/>
              </w:rPr>
              <w:t xml:space="preserve">Students write a PEEL paragraph on SEESAW to </w:t>
            </w:r>
            <w:proofErr w:type="spellStart"/>
            <w:r w:rsidRPr="00245A43">
              <w:rPr>
                <w:rFonts w:asciiTheme="minorHAnsi" w:hAnsiTheme="minorHAnsi" w:cstheme="minorHAnsi"/>
                <w:lang w:eastAsia="en-AU"/>
              </w:rPr>
              <w:t>summarise</w:t>
            </w:r>
            <w:proofErr w:type="spellEnd"/>
            <w:r w:rsidRPr="00245A43">
              <w:rPr>
                <w:rFonts w:asciiTheme="minorHAnsi" w:hAnsiTheme="minorHAnsi" w:cstheme="minorHAnsi"/>
                <w:lang w:eastAsia="en-AU"/>
              </w:rPr>
              <w:t xml:space="preserve"> their learning and feelings towards using the Guided Inquiry Design approach.</w:t>
            </w:r>
          </w:p>
        </w:tc>
        <w:tc>
          <w:tcPr>
            <w:tcW w:w="1701" w:type="dxa"/>
            <w:shd w:val="clear" w:color="auto" w:fill="auto"/>
          </w:tcPr>
          <w:p w:rsidR="008400D9" w:rsidRPr="00245A43" w:rsidRDefault="008400D9" w:rsidP="00EF4229">
            <w:pPr>
              <w:spacing w:after="0" w:line="240" w:lineRule="auto"/>
              <w:rPr>
                <w:rFonts w:asciiTheme="minorHAnsi" w:hAnsiTheme="minorHAnsi" w:cstheme="minorHAnsi"/>
                <w:sz w:val="24"/>
                <w:szCs w:val="24"/>
              </w:rPr>
            </w:pPr>
            <w:r w:rsidRPr="00245A43">
              <w:rPr>
                <w:rFonts w:asciiTheme="minorHAnsi" w:eastAsia="Times New Roman" w:hAnsiTheme="minorHAnsi" w:cstheme="minorHAnsi"/>
                <w:b/>
                <w:color w:val="000000"/>
                <w:sz w:val="24"/>
                <w:szCs w:val="24"/>
                <w:lang w:eastAsia="en-AU"/>
              </w:rPr>
              <w:t>TL:</w:t>
            </w:r>
            <w:r w:rsidRPr="00245A43">
              <w:rPr>
                <w:rFonts w:asciiTheme="minorHAnsi" w:eastAsia="Times New Roman" w:hAnsiTheme="minorHAnsi" w:cstheme="minorHAnsi"/>
                <w:color w:val="000000"/>
                <w:sz w:val="24"/>
                <w:szCs w:val="24"/>
                <w:lang w:eastAsia="en-AU"/>
              </w:rPr>
              <w:t xml:space="preserve"> </w:t>
            </w:r>
            <w:r w:rsidRPr="00245A43">
              <w:rPr>
                <w:rFonts w:asciiTheme="minorHAnsi" w:hAnsiTheme="minorHAnsi" w:cstheme="minorHAnsi"/>
                <w:sz w:val="24"/>
                <w:szCs w:val="24"/>
              </w:rPr>
              <w:t xml:space="preserve"> Prepare student unit evaluation survey on google forms prior to the lesson.</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r w:rsidRPr="00245A43">
              <w:rPr>
                <w:rFonts w:asciiTheme="minorHAnsi" w:eastAsia="Times New Roman" w:hAnsiTheme="minorHAnsi" w:cstheme="minorHAnsi"/>
                <w:color w:val="000000"/>
                <w:sz w:val="24"/>
                <w:szCs w:val="24"/>
                <w:lang w:eastAsia="en-AU"/>
              </w:rPr>
              <w:t>Laptops/iPads</w:t>
            </w:r>
          </w:p>
          <w:p w:rsidR="008400D9" w:rsidRPr="00245A43" w:rsidRDefault="008400D9" w:rsidP="00EF4229">
            <w:pPr>
              <w:spacing w:after="0" w:line="240" w:lineRule="auto"/>
              <w:rPr>
                <w:rFonts w:asciiTheme="minorHAnsi" w:eastAsia="Times New Roman" w:hAnsiTheme="minorHAnsi" w:cstheme="minorHAnsi"/>
                <w:color w:val="000000"/>
                <w:sz w:val="24"/>
                <w:szCs w:val="24"/>
                <w:lang w:eastAsia="en-AU"/>
              </w:rPr>
            </w:pPr>
          </w:p>
        </w:tc>
      </w:tr>
      <w:tr w:rsidR="008400D9" w:rsidRPr="00693A2E" w:rsidTr="00EF4229">
        <w:trPr>
          <w:trHeight w:val="565"/>
        </w:trPr>
        <w:tc>
          <w:tcPr>
            <w:tcW w:w="10855" w:type="dxa"/>
            <w:gridSpan w:val="5"/>
          </w:tcPr>
          <w:p w:rsidR="008400D9" w:rsidRPr="00693A2E" w:rsidRDefault="008400D9" w:rsidP="00EF4229">
            <w:pPr>
              <w:spacing w:after="0" w:line="240" w:lineRule="auto"/>
              <w:rPr>
                <w:rFonts w:asciiTheme="minorHAnsi" w:eastAsia="Times New Roman" w:hAnsiTheme="minorHAnsi" w:cstheme="minorHAnsi"/>
                <w:color w:val="000000"/>
                <w:sz w:val="24"/>
                <w:szCs w:val="24"/>
                <w:lang w:eastAsia="en-AU"/>
              </w:rPr>
            </w:pPr>
            <w:r w:rsidRPr="00887449">
              <w:rPr>
                <w:rFonts w:asciiTheme="minorHAnsi" w:eastAsia="Times New Roman" w:hAnsiTheme="minorHAnsi" w:cstheme="minorHAnsi"/>
                <w:b/>
                <w:color w:val="000000"/>
                <w:sz w:val="24"/>
                <w:szCs w:val="24"/>
                <w:lang w:eastAsia="en-AU"/>
              </w:rPr>
              <w:lastRenderedPageBreak/>
              <w:t xml:space="preserve">Assessment: </w:t>
            </w:r>
            <w:r w:rsidRPr="000F4BA3">
              <w:rPr>
                <w:rFonts w:asciiTheme="minorHAnsi" w:eastAsia="Times New Roman" w:hAnsiTheme="minorHAnsi" w:cstheme="minorHAnsi"/>
                <w:sz w:val="24"/>
                <w:szCs w:val="24"/>
                <w:lang w:eastAsia="en-AU"/>
              </w:rPr>
              <w:t>Students will be assessed using the ‘</w:t>
            </w:r>
            <w:r w:rsidRPr="000F4BA3">
              <w:rPr>
                <w:rFonts w:ascii="Arial" w:hAnsi="Arial" w:cs="Arial"/>
                <w:spacing w:val="2"/>
                <w:shd w:val="clear" w:color="auto" w:fill="FFFFFF"/>
              </w:rPr>
              <w:t>The Structure of the observed learning outcome (SOLO) taxonomy (</w:t>
            </w:r>
            <w:proofErr w:type="spellStart"/>
            <w:r w:rsidRPr="000F4BA3">
              <w:rPr>
                <w:rFonts w:ascii="Arial" w:hAnsi="Arial" w:cs="Arial"/>
                <w:spacing w:val="2"/>
                <w:shd w:val="clear" w:color="auto" w:fill="FFFFFF"/>
              </w:rPr>
              <w:t>Songer</w:t>
            </w:r>
            <w:proofErr w:type="spellEnd"/>
            <w:r w:rsidRPr="000F4BA3">
              <w:rPr>
                <w:rFonts w:ascii="Arial" w:hAnsi="Arial" w:cs="Arial"/>
                <w:spacing w:val="2"/>
                <w:shd w:val="clear" w:color="auto" w:fill="FFFFFF"/>
              </w:rPr>
              <w:t xml:space="preserve">, </w:t>
            </w:r>
            <w:proofErr w:type="spellStart"/>
            <w:r w:rsidRPr="000F4BA3">
              <w:rPr>
                <w:rFonts w:ascii="Arial" w:hAnsi="Arial" w:cs="Arial"/>
                <w:spacing w:val="2"/>
                <w:shd w:val="clear" w:color="auto" w:fill="FFFFFF"/>
              </w:rPr>
              <w:t>Kelcey</w:t>
            </w:r>
            <w:proofErr w:type="spellEnd"/>
            <w:r w:rsidRPr="000F4BA3">
              <w:rPr>
                <w:rFonts w:ascii="Arial" w:hAnsi="Arial" w:cs="Arial"/>
                <w:spacing w:val="2"/>
                <w:shd w:val="clear" w:color="auto" w:fill="FFFFFF"/>
              </w:rPr>
              <w:t xml:space="preserve">, &amp; </w:t>
            </w:r>
            <w:proofErr w:type="spellStart"/>
            <w:r w:rsidRPr="000F4BA3">
              <w:rPr>
                <w:rFonts w:ascii="Arial" w:hAnsi="Arial" w:cs="Arial"/>
                <w:spacing w:val="2"/>
                <w:shd w:val="clear" w:color="auto" w:fill="FFFFFF"/>
              </w:rPr>
              <w:t>Gotwals</w:t>
            </w:r>
            <w:proofErr w:type="spellEnd"/>
            <w:r w:rsidRPr="000F4BA3">
              <w:rPr>
                <w:rFonts w:ascii="Arial" w:hAnsi="Arial" w:cs="Arial"/>
                <w:spacing w:val="2"/>
                <w:shd w:val="clear" w:color="auto" w:fill="FFFFFF"/>
              </w:rPr>
              <w:t xml:space="preserve">, 2009). This model gives a scale of a student’s depth of learning of the general capabilities in </w:t>
            </w:r>
            <w:r w:rsidRPr="000F4BA3">
              <w:rPr>
                <w:rFonts w:asciiTheme="minorHAnsi" w:hAnsiTheme="minorHAnsi" w:cstheme="minorHAnsi"/>
                <w:sz w:val="24"/>
                <w:szCs w:val="24"/>
              </w:rPr>
              <w:t>Critical and Creative Thinking</w:t>
            </w:r>
            <w:r w:rsidRPr="000F4BA3">
              <w:rPr>
                <w:rFonts w:asciiTheme="minorHAnsi" w:hAnsiTheme="minorHAnsi" w:cstheme="minorHAnsi"/>
                <w:b/>
                <w:sz w:val="24"/>
                <w:szCs w:val="24"/>
              </w:rPr>
              <w:t xml:space="preserve"> </w:t>
            </w:r>
            <w:r w:rsidRPr="000F4BA3">
              <w:rPr>
                <w:rFonts w:ascii="Arial" w:hAnsi="Arial" w:cs="Arial"/>
                <w:spacing w:val="2"/>
                <w:shd w:val="clear" w:color="auto" w:fill="FFFFFF"/>
              </w:rPr>
              <w:t>(Appendix 1)</w:t>
            </w:r>
          </w:p>
        </w:tc>
      </w:tr>
    </w:tbl>
    <w:p w:rsidR="00242FDD" w:rsidRDefault="00242FDD"/>
    <w:sectPr w:rsidR="00242FDD" w:rsidSect="008400D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870"/>
    <w:multiLevelType w:val="hybridMultilevel"/>
    <w:tmpl w:val="A8F2D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C41A22"/>
    <w:multiLevelType w:val="hybridMultilevel"/>
    <w:tmpl w:val="1F64A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646A0D"/>
    <w:multiLevelType w:val="hybridMultilevel"/>
    <w:tmpl w:val="1660A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BA11E3"/>
    <w:multiLevelType w:val="hybridMultilevel"/>
    <w:tmpl w:val="AF40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161F5F"/>
    <w:multiLevelType w:val="multilevel"/>
    <w:tmpl w:val="2B7A5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807204C"/>
    <w:multiLevelType w:val="multilevel"/>
    <w:tmpl w:val="2B7A5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3D44F64"/>
    <w:multiLevelType w:val="hybridMultilevel"/>
    <w:tmpl w:val="C4AEC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65C0E"/>
    <w:multiLevelType w:val="hybridMultilevel"/>
    <w:tmpl w:val="BDCCA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9F6893"/>
    <w:multiLevelType w:val="hybridMultilevel"/>
    <w:tmpl w:val="83FA7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2322C2"/>
    <w:multiLevelType w:val="hybridMultilevel"/>
    <w:tmpl w:val="8228A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C60D3D"/>
    <w:multiLevelType w:val="hybridMultilevel"/>
    <w:tmpl w:val="9C5E4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E1F069C"/>
    <w:multiLevelType w:val="hybridMultilevel"/>
    <w:tmpl w:val="9470F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1A68E4"/>
    <w:multiLevelType w:val="hybridMultilevel"/>
    <w:tmpl w:val="ADF8B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EE1E95"/>
    <w:multiLevelType w:val="hybridMultilevel"/>
    <w:tmpl w:val="5054F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C81755"/>
    <w:multiLevelType w:val="multilevel"/>
    <w:tmpl w:val="2B7A5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4"/>
  </w:num>
  <w:num w:numId="6">
    <w:abstractNumId w:val="9"/>
  </w:num>
  <w:num w:numId="7">
    <w:abstractNumId w:val="7"/>
  </w:num>
  <w:num w:numId="8">
    <w:abstractNumId w:val="13"/>
  </w:num>
  <w:num w:numId="9">
    <w:abstractNumId w:val="12"/>
  </w:num>
  <w:num w:numId="10">
    <w:abstractNumId w:val="1"/>
  </w:num>
  <w:num w:numId="11">
    <w:abstractNumId w:val="10"/>
  </w:num>
  <w:num w:numId="12">
    <w:abstractNumId w:val="11"/>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D9"/>
    <w:rsid w:val="00242FDD"/>
    <w:rsid w:val="008400D9"/>
    <w:rsid w:val="00AD3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FAC72-3515-4F97-8F4D-049BE789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2">
    <w:name w:val="acara2"/>
    <w:basedOn w:val="Normal"/>
    <w:qFormat/>
    <w:rsid w:val="008400D9"/>
    <w:pPr>
      <w:spacing w:before="60" w:after="60" w:line="240" w:lineRule="auto"/>
      <w:ind w:left="360" w:hanging="360"/>
    </w:pPr>
    <w:rPr>
      <w:rFonts w:ascii="Arial" w:eastAsia="Times New Roman" w:hAnsi="Arial"/>
      <w:sz w:val="20"/>
      <w:szCs w:val="24"/>
      <w:lang w:val="en-US"/>
    </w:rPr>
  </w:style>
  <w:style w:type="paragraph" w:styleId="NoSpacing">
    <w:name w:val="No Spacing"/>
    <w:uiPriority w:val="1"/>
    <w:qFormat/>
    <w:rsid w:val="008400D9"/>
    <w:pPr>
      <w:spacing w:after="0" w:line="240" w:lineRule="auto"/>
    </w:pPr>
    <w:rPr>
      <w:rFonts w:ascii="Calibri" w:eastAsia="Calibri" w:hAnsi="Calibri" w:cs="Times New Roman"/>
    </w:rPr>
  </w:style>
  <w:style w:type="paragraph" w:styleId="ListParagraph">
    <w:name w:val="List Paragraph"/>
    <w:basedOn w:val="Normal"/>
    <w:uiPriority w:val="34"/>
    <w:qFormat/>
    <w:rsid w:val="008400D9"/>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400D9"/>
    <w:rPr>
      <w:color w:val="0000FF"/>
      <w:u w:val="single"/>
    </w:rPr>
  </w:style>
  <w:style w:type="character" w:styleId="CommentReference">
    <w:name w:val="annotation reference"/>
    <w:basedOn w:val="DefaultParagraphFont"/>
    <w:uiPriority w:val="99"/>
    <w:semiHidden/>
    <w:unhideWhenUsed/>
    <w:rsid w:val="008400D9"/>
    <w:rPr>
      <w:sz w:val="16"/>
      <w:szCs w:val="16"/>
    </w:rPr>
  </w:style>
  <w:style w:type="paragraph" w:styleId="CommentText">
    <w:name w:val="annotation text"/>
    <w:basedOn w:val="Normal"/>
    <w:link w:val="CommentTextChar"/>
    <w:uiPriority w:val="99"/>
    <w:semiHidden/>
    <w:unhideWhenUsed/>
    <w:rsid w:val="008400D9"/>
    <w:pPr>
      <w:spacing w:line="240" w:lineRule="auto"/>
    </w:pPr>
    <w:rPr>
      <w:sz w:val="20"/>
      <w:szCs w:val="20"/>
    </w:rPr>
  </w:style>
  <w:style w:type="character" w:customStyle="1" w:styleId="CommentTextChar">
    <w:name w:val="Comment Text Char"/>
    <w:basedOn w:val="DefaultParagraphFont"/>
    <w:link w:val="CommentText"/>
    <w:uiPriority w:val="99"/>
    <w:semiHidden/>
    <w:rsid w:val="008400D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SYB6WOoHM" TargetMode="External"/><Relationship Id="rId13" Type="http://schemas.openxmlformats.org/officeDocument/2006/relationships/hyperlink" Target="https://www.healthykids.nsw.gov.au/kids-teens.aspx"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2.emf"/><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s://healthy-kids.com.au/food-nutrition/5-food-groups/" TargetMode="External"/><Relationship Id="rId20" Type="http://schemas.openxmlformats.org/officeDocument/2006/relationships/hyperlink" Target="https://www.youtube.com/watch?v=Mi5MYVpAmuU" TargetMode="External"/><Relationship Id="rId1" Type="http://schemas.openxmlformats.org/officeDocument/2006/relationships/numbering" Target="numbering.xml"/><Relationship Id="rId6" Type="http://schemas.openxmlformats.org/officeDocument/2006/relationships/hyperlink" Target="https://www.youtube.com/watch?v=0mHwx_9aou0" TargetMode="External"/><Relationship Id="rId11" Type="http://schemas.openxmlformats.org/officeDocument/2006/relationships/hyperlink" Target="https://minchinbur-p.schools.nsw.gov.au/content/dam/doe/sws/schools/m/minchinbur-p/localcontent/menu_primary_2018.pdf"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s://www.healthyactivekids.com.au/other-resources/online-games" TargetMode="External"/><Relationship Id="rId23" Type="http://schemas.openxmlformats.org/officeDocument/2006/relationships/fontTable" Target="fontTable.xml"/><Relationship Id="rId10" Type="http://schemas.openxmlformats.org/officeDocument/2006/relationships/hyperlink" Target="https://www.healthykids.nsw.gov.au/stats-research.aspx"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s://www.mlhd.health.nsw.gov.au/healthy-living/healthy-eating/live-life-well-@-school" TargetMode="External"/><Relationship Id="rId14" Type="http://schemas.openxmlformats.org/officeDocument/2006/relationships/hyperlink" Target="https://www.healthyactivekids.com.au/other-resources/online-videos"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2</cp:revision>
  <dcterms:created xsi:type="dcterms:W3CDTF">2019-10-29T01:40:00Z</dcterms:created>
  <dcterms:modified xsi:type="dcterms:W3CDTF">2019-10-29T01:42:00Z</dcterms:modified>
</cp:coreProperties>
</file>