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57B6" w14:textId="77777777" w:rsidR="0084161A" w:rsidRPr="006477F6" w:rsidRDefault="0084161A">
      <w:pPr>
        <w:rPr>
          <w:rFonts w:asciiTheme="majorHAnsi" w:hAnsiTheme="majorHAnsi" w:cstheme="majorHAnsi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57ACB" w:rsidRPr="006477F6" w14:paraId="2AAFFF8D" w14:textId="77777777" w:rsidTr="00A22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8B904C9" w14:textId="6B3AE7AD" w:rsidR="00D57ACB" w:rsidRDefault="00D57ACB" w:rsidP="00E8148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</w:rPr>
            </w:pPr>
            <w:r w:rsidRPr="00670AC6">
              <w:rPr>
                <w:rFonts w:asciiTheme="minorHAnsi" w:hAnsiTheme="minorHAnsi" w:cstheme="minorHAnsi"/>
                <w:color w:val="595959" w:themeColor="text1" w:themeTint="A6"/>
              </w:rPr>
              <w:t>Year 11 English Extension 1: Texts, Culture and Value – Related Research Project</w:t>
            </w:r>
          </w:p>
          <w:p w14:paraId="4DD6BCA0" w14:textId="48237211" w:rsidR="006E52FF" w:rsidRPr="00670AC6" w:rsidRDefault="006E52FF" w:rsidP="00E8148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 xml:space="preserve">By Felicity </w:t>
            </w: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</w:rPr>
              <w:t>Sandral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</w:rPr>
              <w:t>, ETL401 Student 202230.</w:t>
            </w:r>
          </w:p>
          <w:p w14:paraId="098ABE37" w14:textId="5E283D00" w:rsidR="00E81487" w:rsidRPr="00DE2E46" w:rsidRDefault="00E81487" w:rsidP="00D57AC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D57ACB" w:rsidRPr="006477F6" w14:paraId="0DA8324C" w14:textId="77777777" w:rsidTr="00A22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3884412" w14:textId="5E9CBA37" w:rsidR="00D57ACB" w:rsidRPr="00DE2E46" w:rsidRDefault="00BC2870" w:rsidP="00D57ACB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0A89F" wp14:editId="55A78976">
                      <wp:simplePos x="0" y="0"/>
                      <wp:positionH relativeFrom="column">
                        <wp:posOffset>1669262</wp:posOffset>
                      </wp:positionH>
                      <wp:positionV relativeFrom="paragraph">
                        <wp:posOffset>1688287</wp:posOffset>
                      </wp:positionV>
                      <wp:extent cx="1850745" cy="277319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745" cy="2773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04FB3C" w14:textId="6BF2CFD0" w:rsidR="00E15426" w:rsidRPr="008130E8" w:rsidRDefault="00E15426">
                                  <w:pPr>
                                    <w:rPr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</w:pPr>
                                  <w:r w:rsidRPr="008130E8">
                                    <w:rPr>
                                      <w:rFonts w:asciiTheme="majorHAnsi" w:hAnsiTheme="majorHAnsi" w:cs="Arial"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(Kuhlthau, et. al., 2012, p</w:t>
                                  </w:r>
                                  <w:r w:rsidR="007A56AE">
                                    <w:rPr>
                                      <w:rFonts w:asciiTheme="majorHAnsi" w:hAnsiTheme="majorHAnsi" w:cs="Arial"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8130E8">
                                    <w:rPr>
                                      <w:rFonts w:asciiTheme="majorHAnsi" w:hAnsiTheme="majorHAnsi" w:cs="Arial"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.2-19)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0A8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31.45pt;margin-top:132.95pt;width:145.7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roFwIAACw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" filled="f" stroked="f" strokeweight=".5pt">
                      <v:textbox>
                        <w:txbxContent>
                          <w:p w14:paraId="7E04FB3C" w14:textId="6BF2CFD0" w:rsidR="00E15426" w:rsidRPr="008130E8" w:rsidRDefault="00E15426">
                            <w:pPr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130E8">
                              <w:rPr>
                                <w:rFonts w:asciiTheme="majorHAnsi" w:hAnsiTheme="majorHAnsi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(Kuhlthau, et. al., 2012, p</w:t>
                            </w:r>
                            <w:r w:rsidR="007A56AE">
                              <w:rPr>
                                <w:rFonts w:asciiTheme="majorHAnsi" w:hAnsiTheme="majorHAnsi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</w:t>
                            </w:r>
                            <w:r w:rsidRPr="008130E8">
                              <w:rPr>
                                <w:rFonts w:asciiTheme="majorHAnsi" w:hAnsiTheme="majorHAnsi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.2-19)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A92" w:rsidRPr="00D57A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35AA3078" wp14:editId="2D5D98BC">
                  <wp:simplePos x="0" y="0"/>
                  <wp:positionH relativeFrom="margin">
                    <wp:posOffset>2537460</wp:posOffset>
                  </wp:positionH>
                  <wp:positionV relativeFrom="margin">
                    <wp:posOffset>177800</wp:posOffset>
                  </wp:positionV>
                  <wp:extent cx="2947670" cy="1518285"/>
                  <wp:effectExtent l="0" t="0" r="0" b="57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670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A92" w:rsidRPr="00D57A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10B804D5" wp14:editId="45A96258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174625</wp:posOffset>
                  </wp:positionV>
                  <wp:extent cx="2319655" cy="1493520"/>
                  <wp:effectExtent l="0" t="0" r="4445" b="508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5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DAA" w:rsidRPr="006477F6" w14:paraId="5BFACCF3" w14:textId="77777777" w:rsidTr="00A2280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9C87786" w14:textId="77777777" w:rsidR="00960A92" w:rsidRPr="003957D0" w:rsidRDefault="00960A92" w:rsidP="00D57ACB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11"/>
                <w:szCs w:val="11"/>
              </w:rPr>
            </w:pPr>
          </w:p>
          <w:p w14:paraId="5489DF17" w14:textId="77777777" w:rsidR="00960A92" w:rsidRDefault="00DE2E46" w:rsidP="00D57ACB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957D0">
              <w:rPr>
                <w:rFonts w:asciiTheme="minorHAnsi" w:hAnsiTheme="minorHAnsi" w:cstheme="minorHAnsi"/>
                <w:color w:val="595959" w:themeColor="text1" w:themeTint="A6"/>
              </w:rPr>
              <w:t>I</w:t>
            </w:r>
            <w:r w:rsidR="00B93DAA" w:rsidRPr="003957D0">
              <w:rPr>
                <w:rFonts w:asciiTheme="minorHAnsi" w:hAnsiTheme="minorHAnsi" w:cstheme="minorHAnsi"/>
                <w:color w:val="595959" w:themeColor="text1" w:themeTint="A6"/>
              </w:rPr>
              <w:t>nquiry question</w:t>
            </w:r>
            <w:r w:rsidRPr="003957D0">
              <w:rPr>
                <w:rFonts w:asciiTheme="minorHAnsi" w:hAnsiTheme="minorHAnsi" w:cstheme="minorHAnsi"/>
                <w:color w:val="595959" w:themeColor="text1" w:themeTint="A6"/>
              </w:rPr>
              <w:t>s</w:t>
            </w:r>
            <w:r w:rsidR="00B93DAA" w:rsidRPr="00670AC6"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  <w:sz w:val="22"/>
                <w:szCs w:val="22"/>
              </w:rPr>
              <w:t>:</w:t>
            </w:r>
            <w:r w:rsidR="00B93DAA" w:rsidRPr="00670AC6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2"/>
                <w:szCs w:val="22"/>
              </w:rPr>
              <w:t xml:space="preserve"> </w:t>
            </w:r>
            <w:r w:rsidR="001F6EEB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How and why do </w:t>
            </w:r>
            <w:r w:rsidR="00A6310D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composers</w:t>
            </w:r>
            <w:r w:rsidR="001F6EEB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borrow from past</w:t>
            </w:r>
            <w:r w:rsidR="00A6310D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texts</w:t>
            </w:r>
            <w:r w:rsidR="001F6EEB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to communicate </w:t>
            </w:r>
            <w:r w:rsidR="00ED70E6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the</w:t>
            </w:r>
            <w:r w:rsidR="00547ADB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1F6EEB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values</w:t>
            </w:r>
            <w:r w:rsidR="00ED70E6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of their own time</w:t>
            </w:r>
            <w:r w:rsidR="00312575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s</w:t>
            </w:r>
            <w:r w:rsidR="001F6EEB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?</w:t>
            </w:r>
            <w:r w:rsidR="00B273F2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760F00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Which </w:t>
            </w:r>
            <w:r w:rsidR="00101EB0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is</w:t>
            </w:r>
            <w:r w:rsidR="00760F00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more valuable: the original</w:t>
            </w:r>
            <w:r w:rsidR="00A6310D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text</w:t>
            </w:r>
            <w:r w:rsidR="00760F00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or</w:t>
            </w:r>
            <w:r w:rsidR="00BE0B2C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7C180C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its</w:t>
            </w:r>
            <w:r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manifestation</w:t>
            </w:r>
            <w:r w:rsidR="00CB0472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s</w:t>
            </w:r>
            <w:r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?</w:t>
            </w:r>
          </w:p>
          <w:p w14:paraId="0BF1F2C3" w14:textId="1B5CDCA8" w:rsidR="003957D0" w:rsidRPr="003957D0" w:rsidRDefault="003957D0" w:rsidP="00D57ACB">
            <w:pPr>
              <w:spacing w:line="276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93DAA" w:rsidRPr="006477F6" w14:paraId="726EB4B3" w14:textId="77777777" w:rsidTr="00A22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6E6DA30" w14:textId="77777777" w:rsidR="003957D0" w:rsidRPr="003957D0" w:rsidRDefault="003957D0" w:rsidP="00960A9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  <w:sz w:val="10"/>
                <w:szCs w:val="10"/>
              </w:rPr>
            </w:pPr>
          </w:p>
          <w:p w14:paraId="6E0289D5" w14:textId="1FFBA924" w:rsidR="003957D0" w:rsidRPr="00960A92" w:rsidRDefault="00E00539" w:rsidP="00960A9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957D0">
              <w:rPr>
                <w:rFonts w:asciiTheme="minorHAnsi" w:hAnsiTheme="minorHAnsi" w:cstheme="minorHAnsi"/>
                <w:color w:val="595959" w:themeColor="text1" w:themeTint="A6"/>
              </w:rPr>
              <w:t>Learning scenario</w:t>
            </w:r>
            <w:r w:rsidR="00B93DAA" w:rsidRPr="00670AC6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:</w:t>
            </w:r>
            <w:r w:rsidR="00960A92" w:rsidRPr="00670AC6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E465FD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S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tudents will explore </w:t>
            </w:r>
            <w:r w:rsidR="00513123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how and why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contemporary manifestations of </w:t>
            </w:r>
            <w:r w:rsidR="00EE172E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key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texts present similar, contrasting or</w:t>
            </w:r>
            <w:r w:rsidR="00160F17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alternative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cultural values to the original</w:t>
            </w:r>
            <w:r w:rsidR="00FE506F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s</w:t>
            </w:r>
            <w:r w:rsidR="007E6632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,</w:t>
            </w:r>
            <w:r w:rsidR="005A0E7D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and evaluate </w:t>
            </w:r>
            <w:r w:rsidR="00706AC9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the</w:t>
            </w:r>
            <w:r w:rsidR="005A0E7D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relative </w:t>
            </w:r>
            <w:r w:rsidR="00E7322C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cultural </w:t>
            </w:r>
            <w:r w:rsidR="004E2818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value</w:t>
            </w:r>
            <w:r w:rsidR="00706AC9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of the</w:t>
            </w:r>
            <w:r w:rsidR="00FE506F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ir chosen</w:t>
            </w:r>
            <w:r w:rsidR="00706AC9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texts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. Students will select and analyse </w:t>
            </w:r>
            <w:r w:rsidR="00706AC9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a key text and </w:t>
            </w:r>
            <w:r w:rsidR="00991300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a </w:t>
            </w:r>
            <w:r w:rsidR="00706AC9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manifestation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from </w:t>
            </w:r>
            <w:r w:rsidR="000F4600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different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contexts, forms and media,</w:t>
            </w:r>
            <w:r w:rsidR="005A4889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then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investigat</w:t>
            </w:r>
            <w:r w:rsidR="005A4889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e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and compar</w:t>
            </w:r>
            <w:r w:rsidR="005A4889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e</w:t>
            </w:r>
            <w:r w:rsidR="001B2150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how</w:t>
            </w:r>
            <w:r w:rsidR="001B2150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A6310D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effectively</w:t>
            </w:r>
            <w:r w:rsidR="00DA6DE1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they express the values of their composers’ contexts. </w:t>
            </w:r>
            <w:r w:rsidR="00BC6E81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To aid their inquiries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, students will </w:t>
            </w:r>
            <w:r w:rsidR="00853D64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learn and </w:t>
            </w:r>
            <w:r w:rsidR="000116CF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use</w:t>
            </w:r>
            <w:r w:rsidR="00853D64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A35243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a range of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information literacy strategies</w:t>
            </w:r>
            <w:r w:rsidR="00E465FD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93DAA" w:rsidRPr="006477F6" w14:paraId="4A66FC79" w14:textId="77777777" w:rsidTr="00A22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4C4ADDD" w14:textId="77777777" w:rsidR="003957D0" w:rsidRPr="003957D0" w:rsidRDefault="003957D0" w:rsidP="003957D0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  <w:sz w:val="11"/>
                <w:szCs w:val="11"/>
              </w:rPr>
            </w:pPr>
          </w:p>
          <w:p w14:paraId="0E5D336F" w14:textId="78E0D7D3" w:rsidR="003957D0" w:rsidRPr="003957D0" w:rsidRDefault="00B93DAA" w:rsidP="003957D0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</w:rPr>
            </w:pPr>
            <w:r w:rsidRPr="00670AC6">
              <w:rPr>
                <w:rFonts w:asciiTheme="minorHAnsi" w:hAnsiTheme="minorHAnsi" w:cstheme="minorHAnsi"/>
                <w:color w:val="595959" w:themeColor="text1" w:themeTint="A6"/>
              </w:rPr>
              <w:t xml:space="preserve">Curriculum Skills </w:t>
            </w:r>
            <w:r w:rsidRPr="008E16D7">
              <w:rPr>
                <w:rFonts w:asciiTheme="majorHAnsi" w:hAnsiTheme="majorHAnsi" w:cstheme="majorHAnsi"/>
                <w:color w:val="595959" w:themeColor="text1" w:themeTint="A6"/>
              </w:rPr>
              <w:t>(NSW NESA Preliminary HSC - Stage 6 English Extension 1 syllabus)</w:t>
            </w:r>
          </w:p>
          <w:p w14:paraId="0E938663" w14:textId="65C589E3" w:rsidR="003957D0" w:rsidRPr="003957D0" w:rsidRDefault="00F553C1" w:rsidP="00E0053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EE11-1: </w:t>
            </w:r>
            <w:r w:rsidR="003957D0" w:rsidRPr="003957D0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demonstrates and applies considered understanding of the dynamic relationship between text, purpose, audience and context, across a range of modes, media and technologies</w:t>
            </w:r>
            <w:r w:rsidR="003957D0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06CB2AA" w14:textId="281A48BD" w:rsidR="00B93DAA" w:rsidRPr="00960A92" w:rsidRDefault="00F553C1" w:rsidP="00E0053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EE11-3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: 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thinks deeply, broadly and flexibly in imaginative, creative, interpretive and critical ways to respond to, compose and explore the relationships between sophisticated texts</w:t>
            </w:r>
          </w:p>
          <w:p w14:paraId="250F0551" w14:textId="0E8C8D37" w:rsidR="00B93DAA" w:rsidRPr="00960A92" w:rsidRDefault="00F553C1" w:rsidP="00E0053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EE11-4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: 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develops skills in research methodology to undertake effective independent investigation</w:t>
            </w:r>
            <w:r w:rsidR="00216D7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6536ADD4" w14:textId="71746C55" w:rsidR="00960A92" w:rsidRPr="003957D0" w:rsidRDefault="00F553C1" w:rsidP="003957D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EE11-5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: </w:t>
            </w:r>
            <w:r w:rsidR="00B93DAA"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articulates understanding of how and why texts are echoed, appropriated and valued in a range of contexts</w:t>
            </w:r>
          </w:p>
          <w:p w14:paraId="104F39BF" w14:textId="484048D3" w:rsidR="003957D0" w:rsidRPr="003957D0" w:rsidRDefault="003957D0" w:rsidP="003957D0">
            <w:pPr>
              <w:spacing w:line="276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93DAA" w:rsidRPr="006477F6" w14:paraId="4711958E" w14:textId="77777777" w:rsidTr="00A22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0FA5F1E" w14:textId="77777777" w:rsidR="00670AC6" w:rsidRPr="00670AC6" w:rsidRDefault="00670AC6" w:rsidP="00670AC6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  <w:sz w:val="11"/>
                <w:szCs w:val="11"/>
              </w:rPr>
            </w:pPr>
          </w:p>
          <w:p w14:paraId="6BF08E9D" w14:textId="0DE7DF63" w:rsidR="00B93DAA" w:rsidRPr="00670AC6" w:rsidRDefault="00B93DAA" w:rsidP="008A2CA5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</w:rPr>
            </w:pPr>
            <w:r w:rsidRPr="00670AC6">
              <w:rPr>
                <w:rFonts w:asciiTheme="minorHAnsi" w:hAnsiTheme="minorHAnsi" w:cstheme="minorHAnsi"/>
                <w:color w:val="595959" w:themeColor="text1" w:themeTint="A6"/>
              </w:rPr>
              <w:t>General Capabilities</w:t>
            </w:r>
            <w:r w:rsidR="00670AC6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="008E16D7" w:rsidRPr="008E16D7">
              <w:rPr>
                <w:rFonts w:asciiTheme="majorHAnsi" w:hAnsiTheme="majorHAnsi" w:cstheme="majorHAnsi"/>
                <w:color w:val="595959" w:themeColor="text1" w:themeTint="A6"/>
              </w:rPr>
              <w:t>(</w:t>
            </w:r>
            <w:r w:rsidR="00216D77" w:rsidRPr="008E16D7">
              <w:rPr>
                <w:rFonts w:asciiTheme="majorHAnsi" w:hAnsiTheme="majorHAnsi" w:cstheme="majorHAnsi"/>
                <w:color w:val="595959" w:themeColor="text1" w:themeTint="A6"/>
              </w:rPr>
              <w:t xml:space="preserve">ICT Capabilities; </w:t>
            </w:r>
            <w:r w:rsidRPr="008E16D7">
              <w:rPr>
                <w:rFonts w:asciiTheme="majorHAnsi" w:hAnsiTheme="majorHAnsi" w:cstheme="majorHAnsi"/>
                <w:color w:val="595959" w:themeColor="text1" w:themeTint="A6"/>
              </w:rPr>
              <w:t>Critical and Creative Thinking – CCT)</w:t>
            </w:r>
          </w:p>
          <w:p w14:paraId="74D18E7C" w14:textId="2227FB27" w:rsidR="00904759" w:rsidRPr="00904759" w:rsidRDefault="00904759" w:rsidP="0084161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Investigating with ICT (ICT</w:t>
            </w:r>
            <w:r w:rsidR="00670AC6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Capabilities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)</w:t>
            </w:r>
          </w:p>
          <w:p w14:paraId="069C0304" w14:textId="25354C78" w:rsidR="00B93DAA" w:rsidRPr="00960A92" w:rsidRDefault="00B93DAA" w:rsidP="0084161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Inquiring: identifying, exploring and organising information and ideas</w:t>
            </w:r>
            <w:r w:rsidR="0090475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(CCT)</w:t>
            </w:r>
          </w:p>
          <w:p w14:paraId="2D8CB5D2" w14:textId="77777777" w:rsidR="00670AC6" w:rsidRPr="00670AC6" w:rsidRDefault="00B07391" w:rsidP="00670AC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960A92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Reflect on thinking processes</w:t>
            </w:r>
            <w:r w:rsidR="0090475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(CCT)</w:t>
            </w:r>
          </w:p>
          <w:p w14:paraId="4F4938B7" w14:textId="568E562C" w:rsidR="00670AC6" w:rsidRPr="00670AC6" w:rsidRDefault="00670AC6" w:rsidP="00670AC6">
            <w:pPr>
              <w:spacing w:line="360" w:lineRule="auto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433939E" w14:textId="77777777" w:rsidR="003957D0" w:rsidRDefault="003957D0" w:rsidP="00960A92">
      <w:pPr>
        <w:jc w:val="center"/>
        <w:rPr>
          <w:rFonts w:asciiTheme="minorHAnsi" w:hAnsiTheme="minorHAnsi" w:cstheme="minorHAnsi"/>
          <w:b/>
          <w:bCs/>
        </w:rPr>
      </w:pPr>
    </w:p>
    <w:p w14:paraId="13488B29" w14:textId="59B2F6EE" w:rsidR="00A2780A" w:rsidRPr="00960A92" w:rsidRDefault="00960A92" w:rsidP="00960A92">
      <w:pPr>
        <w:jc w:val="center"/>
        <w:rPr>
          <w:rFonts w:asciiTheme="minorHAnsi" w:hAnsiTheme="minorHAnsi" w:cstheme="minorHAnsi"/>
          <w:b/>
          <w:bCs/>
        </w:rPr>
      </w:pPr>
      <w:r w:rsidRPr="00960A92">
        <w:rPr>
          <w:rFonts w:asciiTheme="minorHAnsi" w:hAnsiTheme="minorHAnsi" w:cstheme="minorHAnsi"/>
          <w:b/>
          <w:bCs/>
        </w:rPr>
        <w:lastRenderedPageBreak/>
        <w:t>Lesson Plan</w:t>
      </w:r>
    </w:p>
    <w:p w14:paraId="6A985E63" w14:textId="77777777" w:rsidR="00960A92" w:rsidRDefault="00960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739"/>
        <w:gridCol w:w="3716"/>
      </w:tblGrid>
      <w:tr w:rsidR="004E1BB2" w:rsidRPr="004E1BB2" w14:paraId="39B22191" w14:textId="77777777" w:rsidTr="001B5E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7B6C4" w14:textId="77777777" w:rsidR="004E1BB2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  <w:p w14:paraId="74BA2D2E" w14:textId="736923AF" w:rsidR="009C5044" w:rsidRPr="004E1BB2" w:rsidRDefault="009C5044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55 min lesson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3E9D0" w14:textId="77777777" w:rsidR="007A1B25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What the teaching team</w:t>
            </w:r>
            <w:r w:rsidR="007A1B2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A1B25"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is doing</w:t>
            </w:r>
          </w:p>
          <w:p w14:paraId="3A18966A" w14:textId="77777777" w:rsidR="007A1B25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61300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eacher </w:t>
            </w: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="00613009">
              <w:rPr>
                <w:rFonts w:asciiTheme="majorHAnsi" w:hAnsiTheme="majorHAnsi" w:cstheme="majorHAnsi"/>
                <w:b/>
                <w:sz w:val="22"/>
                <w:szCs w:val="22"/>
              </w:rPr>
              <w:t>ibrarian (TL)</w:t>
            </w:r>
          </w:p>
          <w:p w14:paraId="256441F6" w14:textId="0D0CAB69" w:rsidR="004E1BB2" w:rsidRPr="004E1BB2" w:rsidRDefault="00613009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Classroom T</w:t>
            </w:r>
            <w:r w:rsidR="004E1BB2"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eacher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(CT) </w:t>
            </w: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–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344C6" w14:textId="77777777" w:rsidR="004E1BB2" w:rsidRPr="004E1BB2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Resources</w:t>
            </w:r>
          </w:p>
        </w:tc>
      </w:tr>
      <w:tr w:rsidR="004E1BB2" w:rsidRPr="004E1BB2" w14:paraId="1D19CDE4" w14:textId="77777777" w:rsidTr="001B5E0C">
        <w:trPr>
          <w:trHeight w:val="4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E9604" w14:textId="77777777" w:rsidR="004E1BB2" w:rsidRPr="004E1BB2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Starter</w:t>
            </w:r>
          </w:p>
          <w:p w14:paraId="078DBEDF" w14:textId="18F33AD0" w:rsidR="0021169B" w:rsidRPr="004E1BB2" w:rsidRDefault="004362EA" w:rsidP="004E1BB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10 minutes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3B727" w14:textId="20384029" w:rsidR="00717772" w:rsidRDefault="00717772" w:rsidP="00C92E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Multimodal provocation</w:t>
            </w:r>
            <w:r w:rsidR="004362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</w:t>
            </w:r>
            <w:r w:rsidR="002A58C7">
              <w:rPr>
                <w:rFonts w:asciiTheme="majorHAnsi" w:hAnsiTheme="majorHAnsi" w:cstheme="majorHAnsi"/>
                <w:bCs/>
                <w:sz w:val="22"/>
                <w:szCs w:val="22"/>
              </w:rPr>
              <w:t>prompt</w:t>
            </w:r>
            <w:r w:rsidR="004362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curiosity &amp; discussion</w:t>
            </w:r>
            <w:r w:rsidR="008E707B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 w:rsidR="00CE36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 students enter the </w:t>
            </w:r>
            <w:r w:rsidR="0040132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library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learning space, a looped slide presentation shows images of </w:t>
            </w:r>
            <w:r w:rsidR="001412A7">
              <w:rPr>
                <w:rFonts w:asciiTheme="majorHAnsi" w:hAnsiTheme="majorHAnsi" w:cstheme="majorHAnsi"/>
                <w:bCs/>
                <w:sz w:val="22"/>
                <w:szCs w:val="22"/>
              </w:rPr>
              <w:t>key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texts &amp; contemporary manifestations, e.g. Dickens’ 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A Christmas </w:t>
            </w:r>
            <w:r w:rsidRPr="0071777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Carol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773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(1843)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 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The Muppet Christmas </w:t>
            </w:r>
            <w:r w:rsidRPr="0071777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Carol</w:t>
            </w:r>
            <w:r w:rsidR="005E5B0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="006773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Henson, </w:t>
            </w:r>
            <w:r w:rsidR="008B6BA7">
              <w:rPr>
                <w:rFonts w:asciiTheme="majorHAnsi" w:hAnsiTheme="majorHAnsi" w:cstheme="majorHAnsi"/>
                <w:bCs/>
                <w:sz w:val="22"/>
                <w:szCs w:val="22"/>
              </w:rPr>
              <w:t>1992</w:t>
            </w:r>
            <w:r w:rsidR="005E5B08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with the </w:t>
            </w:r>
            <w:r w:rsidR="00177BC7">
              <w:rPr>
                <w:rFonts w:asciiTheme="majorHAnsi" w:hAnsiTheme="majorHAnsi" w:cstheme="majorHAnsi"/>
                <w:bCs/>
                <w:sz w:val="22"/>
                <w:szCs w:val="22"/>
              </w:rPr>
              <w:t>provocation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“Which is more valuable?”</w:t>
            </w:r>
            <w:r w:rsidR="004362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prominent on each slide.</w:t>
            </w:r>
          </w:p>
          <w:p w14:paraId="37EC0F57" w14:textId="77777777" w:rsidR="00177BC7" w:rsidRDefault="00177BC7" w:rsidP="00177BC7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DFF9A1F" w14:textId="7A86E5CB" w:rsidR="00C92E24" w:rsidRDefault="00DE2868" w:rsidP="00D15F0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CT</w:t>
            </w:r>
            <w:r w:rsidR="004C634A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 w:rsid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3037B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Think, pair, share: </w:t>
            </w:r>
            <w:r w:rsidR="00CE14B9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What </w:t>
            </w:r>
            <w:r w:rsidR="00C92E24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are some contemporary </w:t>
            </w:r>
            <w:r w:rsidR="004C634A">
              <w:rPr>
                <w:rFonts w:asciiTheme="majorHAnsi" w:hAnsiTheme="majorHAnsi" w:cstheme="majorHAnsi"/>
                <w:bCs/>
                <w:sz w:val="22"/>
                <w:szCs w:val="22"/>
              </w:rPr>
              <w:t>manifestations</w:t>
            </w:r>
            <w:r w:rsidR="0061300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(of classics)</w:t>
            </w:r>
            <w:r w:rsidR="00C92E24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that </w:t>
            </w:r>
            <w:r w:rsidR="00C92E24" w:rsidRPr="00613009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you</w:t>
            </w:r>
            <w:r w:rsidR="00C92E24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3037B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value &amp; why</w:t>
            </w:r>
            <w:r w:rsidR="00CE14B9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?</w:t>
            </w:r>
            <w:r w:rsidR="0043037B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362EA">
              <w:rPr>
                <w:rFonts w:asciiTheme="majorHAnsi" w:hAnsiTheme="majorHAnsi" w:cstheme="majorHAnsi"/>
                <w:bCs/>
                <w:sz w:val="22"/>
                <w:szCs w:val="22"/>
              </w:rPr>
              <w:t>Learning community</w:t>
            </w:r>
            <w:r w:rsidR="00B33900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3037B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write</w:t>
            </w:r>
            <w:r w:rsidR="007C1D05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4362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responses</w:t>
            </w:r>
            <w:r w:rsidR="0043037B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 s</w:t>
            </w:r>
            <w:r w:rsidR="00B33900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ticky notes</w:t>
            </w:r>
            <w:r w:rsidR="00C92E24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3037B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&amp; place</w:t>
            </w:r>
            <w:r w:rsidR="007C1D05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43037B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33900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on</w:t>
            </w:r>
            <w:r w:rsidR="0043037B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33900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whiteboard. CT takes </w:t>
            </w:r>
            <w:r w:rsidR="00E0257E">
              <w:rPr>
                <w:rFonts w:asciiTheme="majorHAnsi" w:hAnsiTheme="majorHAnsi" w:cstheme="majorHAnsi"/>
                <w:bCs/>
                <w:sz w:val="22"/>
                <w:szCs w:val="22"/>
              </w:rPr>
              <w:t>photo</w:t>
            </w:r>
            <w:r w:rsidR="00B33900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1300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of responses </w:t>
            </w:r>
            <w:r w:rsidR="00B33900" w:rsidRPr="004C634A">
              <w:rPr>
                <w:rFonts w:asciiTheme="majorHAnsi" w:hAnsiTheme="majorHAnsi" w:cstheme="majorHAnsi"/>
                <w:bCs/>
                <w:sz w:val="22"/>
                <w:szCs w:val="22"/>
              </w:rPr>
              <w:t>and uploads to Google Classroom.</w:t>
            </w:r>
          </w:p>
          <w:p w14:paraId="5F30EE39" w14:textId="77777777" w:rsidR="004362EA" w:rsidRPr="004362EA" w:rsidRDefault="004362EA" w:rsidP="004362E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F06FC69" w14:textId="41260C98" w:rsidR="004E1BB2" w:rsidRDefault="004362EA" w:rsidP="00C92E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CT leads brief discussion based on</w:t>
            </w:r>
            <w:r w:rsidR="00C4333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A1A61">
              <w:rPr>
                <w:rFonts w:asciiTheme="majorHAnsi" w:hAnsiTheme="majorHAnsi" w:cstheme="majorHAnsi"/>
                <w:bCs/>
                <w:sz w:val="22"/>
                <w:szCs w:val="22"/>
              </w:rPr>
              <w:t>sticky note responses and the provocation</w:t>
            </w:r>
            <w:r w:rsidR="00C4333B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3E012F4" w14:textId="23069821" w:rsidR="006E2CE2" w:rsidRPr="00613009" w:rsidRDefault="006E2CE2" w:rsidP="0061300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554EC" w14:textId="4C459EEC" w:rsidR="00C92E24" w:rsidRDefault="00CB45D5" w:rsidP="0061300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081D5E" w:rsidRPr="00613009">
              <w:rPr>
                <w:rFonts w:asciiTheme="majorHAnsi" w:hAnsiTheme="majorHAnsi" w:cstheme="majorHAnsi"/>
                <w:bCs/>
                <w:sz w:val="22"/>
                <w:szCs w:val="22"/>
              </w:rPr>
              <w:t>lide show</w:t>
            </w:r>
            <w:r w:rsidR="005007E1" w:rsidRPr="0061300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‘Which </w:t>
            </w:r>
            <w:r w:rsidR="00F15C30" w:rsidRPr="00613009">
              <w:rPr>
                <w:rFonts w:asciiTheme="majorHAnsi" w:hAnsiTheme="majorHAnsi" w:cstheme="majorHAnsi"/>
                <w:bCs/>
                <w:sz w:val="22"/>
                <w:szCs w:val="22"/>
              </w:rPr>
              <w:t>i</w:t>
            </w:r>
            <w:r w:rsidR="005007E1" w:rsidRPr="0061300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 </w:t>
            </w:r>
            <w:r w:rsidR="00F15C30" w:rsidRPr="00613009">
              <w:rPr>
                <w:rFonts w:asciiTheme="majorHAnsi" w:hAnsiTheme="majorHAnsi" w:cstheme="majorHAnsi"/>
                <w:bCs/>
                <w:sz w:val="22"/>
                <w:szCs w:val="22"/>
              </w:rPr>
              <w:t>m</w:t>
            </w:r>
            <w:r w:rsidR="005007E1" w:rsidRPr="0061300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ore </w:t>
            </w:r>
            <w:r w:rsidR="00F15C30" w:rsidRPr="00613009">
              <w:rPr>
                <w:rFonts w:asciiTheme="majorHAnsi" w:hAnsiTheme="majorHAnsi" w:cstheme="majorHAnsi"/>
                <w:bCs/>
                <w:sz w:val="22"/>
                <w:szCs w:val="22"/>
              </w:rPr>
              <w:t>v</w:t>
            </w:r>
            <w:r w:rsidR="005007E1" w:rsidRPr="00613009">
              <w:rPr>
                <w:rFonts w:asciiTheme="majorHAnsi" w:hAnsiTheme="majorHAnsi" w:cstheme="majorHAnsi"/>
                <w:bCs/>
                <w:sz w:val="22"/>
                <w:szCs w:val="22"/>
              </w:rPr>
              <w:t>aluable?’</w:t>
            </w:r>
          </w:p>
          <w:p w14:paraId="7BE7A166" w14:textId="77777777" w:rsidR="00613009" w:rsidRDefault="00613009" w:rsidP="00613009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EA18489" w14:textId="208DA1B3" w:rsidR="00613009" w:rsidRPr="00613009" w:rsidRDefault="007421FE" w:rsidP="0061300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</w:t>
            </w:r>
            <w:r w:rsidR="00613009">
              <w:rPr>
                <w:rFonts w:asciiTheme="majorHAnsi" w:hAnsiTheme="majorHAnsi" w:cstheme="majorHAnsi"/>
                <w:bCs/>
                <w:sz w:val="22"/>
                <w:szCs w:val="22"/>
              </w:rPr>
              <w:t>ibrary learning space</w:t>
            </w:r>
          </w:p>
          <w:p w14:paraId="5E363CC0" w14:textId="77777777" w:rsidR="002760B6" w:rsidRDefault="002760B6" w:rsidP="002760B6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FD50E13" w14:textId="61C587FD" w:rsidR="00081D5E" w:rsidRDefault="00081D5E" w:rsidP="004362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Laptop</w:t>
            </w:r>
          </w:p>
          <w:p w14:paraId="71FED783" w14:textId="77777777" w:rsidR="002760B6" w:rsidRPr="002760B6" w:rsidRDefault="002760B6" w:rsidP="002760B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C75782E" w14:textId="3A4B480A" w:rsidR="00081D5E" w:rsidRDefault="00081D5E" w:rsidP="004362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Projector/screen</w:t>
            </w:r>
          </w:p>
          <w:p w14:paraId="75178271" w14:textId="77777777" w:rsidR="002760B6" w:rsidRPr="002760B6" w:rsidRDefault="002760B6" w:rsidP="002760B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7BB81DB" w14:textId="6171ACEA" w:rsidR="00081D5E" w:rsidRDefault="00081D5E" w:rsidP="004362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Sticky notes</w:t>
            </w:r>
          </w:p>
          <w:p w14:paraId="6103845E" w14:textId="77777777" w:rsidR="002760B6" w:rsidRPr="002760B6" w:rsidRDefault="002760B6" w:rsidP="002760B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3FC396D" w14:textId="23D67C58" w:rsidR="00081D5E" w:rsidRDefault="00081D5E" w:rsidP="004362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Whiteboard</w:t>
            </w:r>
          </w:p>
          <w:p w14:paraId="766D0B2A" w14:textId="77777777" w:rsidR="002760B6" w:rsidRPr="002760B6" w:rsidRDefault="002760B6" w:rsidP="002760B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42FA14D" w14:textId="77777777" w:rsidR="00081D5E" w:rsidRDefault="00081D5E" w:rsidP="004362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Mobile device</w:t>
            </w:r>
          </w:p>
          <w:p w14:paraId="724BF0B2" w14:textId="77777777" w:rsidR="00073CAD" w:rsidRPr="00073CAD" w:rsidRDefault="00073CAD" w:rsidP="00073CAD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6441657" w14:textId="5C13993B" w:rsidR="00073CAD" w:rsidRPr="00081D5E" w:rsidRDefault="00073CAD" w:rsidP="004362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Google Classroom</w:t>
            </w:r>
          </w:p>
        </w:tc>
      </w:tr>
      <w:tr w:rsidR="004E1BB2" w:rsidRPr="004E1BB2" w14:paraId="308DA556" w14:textId="77777777" w:rsidTr="001B5E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C65D8" w14:textId="77777777" w:rsidR="004E1BB2" w:rsidRPr="004E1BB2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Worktime</w:t>
            </w:r>
          </w:p>
          <w:p w14:paraId="4ADBC3EB" w14:textId="2D5CC70E" w:rsidR="004E1BB2" w:rsidRPr="004E1BB2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Time: </w:t>
            </w:r>
            <w:r w:rsidR="00162F8B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3B305C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min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18916" w14:textId="5F774A0E" w:rsidR="00613009" w:rsidRDefault="00B13B67" w:rsidP="00177BC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</w:t>
            </w:r>
            <w:r w:rsidR="0061300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briefly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introduces the overarching inquiry question</w:t>
            </w:r>
            <w:r w:rsidR="001B5E0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the learning scenario</w:t>
            </w:r>
            <w:r w:rsidR="001B5E0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assessment</w:t>
            </w:r>
            <w:r w:rsidR="00613009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7E60DFB6" w14:textId="77777777" w:rsidR="00613009" w:rsidRDefault="00613009" w:rsidP="00613009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AB1A481" w14:textId="1286FBD1" w:rsidR="00B13B67" w:rsidRDefault="00613009" w:rsidP="00177BC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</w:t>
            </w:r>
            <w:r w:rsidR="00BB3B78">
              <w:rPr>
                <w:rFonts w:asciiTheme="majorHAnsi" w:hAnsiTheme="majorHAnsi" w:cstheme="majorHAnsi"/>
                <w:bCs/>
                <w:sz w:val="22"/>
                <w:szCs w:val="22"/>
              </w:rPr>
              <w:t>allocates students to Inquiry Circles.</w:t>
            </w:r>
          </w:p>
          <w:p w14:paraId="4D55ECCD" w14:textId="77777777" w:rsidR="00B353DE" w:rsidRDefault="00B353DE" w:rsidP="00B353DE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3551EA4" w14:textId="4DFE99E4" w:rsidR="00891E4A" w:rsidRDefault="00427096" w:rsidP="00891E4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TL </w:t>
            </w:r>
            <w:r w:rsidR="009D36BD">
              <w:rPr>
                <w:rFonts w:asciiTheme="majorHAnsi" w:hAnsiTheme="majorHAnsi" w:cstheme="majorHAnsi"/>
                <w:bCs/>
                <w:sz w:val="22"/>
                <w:szCs w:val="22"/>
              </w:rPr>
              <w:t>introduces</w:t>
            </w:r>
            <w:r w:rsidR="00CE36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955EE">
              <w:rPr>
                <w:rFonts w:asciiTheme="majorHAnsi" w:hAnsiTheme="majorHAnsi" w:cstheme="majorHAnsi"/>
                <w:bCs/>
                <w:sz w:val="22"/>
                <w:szCs w:val="22"/>
              </w:rPr>
              <w:t>the</w:t>
            </w:r>
            <w:r w:rsidR="00CE36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Guided Inquiry</w:t>
            </w:r>
            <w:r w:rsidR="0061300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(GI)</w:t>
            </w:r>
            <w:r w:rsidR="00CE36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process</w:t>
            </w:r>
            <w:r w:rsidR="00891E4A">
              <w:rPr>
                <w:rFonts w:asciiTheme="majorHAnsi" w:hAnsiTheme="majorHAnsi" w:cstheme="majorHAnsi"/>
                <w:bCs/>
                <w:sz w:val="22"/>
                <w:szCs w:val="22"/>
              </w:rPr>
              <w:t>, emphasising its iterative nature</w:t>
            </w:r>
            <w:r w:rsidR="00BB3B78">
              <w:rPr>
                <w:rFonts w:asciiTheme="majorHAnsi" w:hAnsiTheme="majorHAnsi" w:cstheme="majorHAnsi"/>
                <w:bCs/>
                <w:sz w:val="22"/>
                <w:szCs w:val="22"/>
              </w:rPr>
              <w:t>. TL also explains the purpose of Inquiry Circles.</w:t>
            </w:r>
          </w:p>
          <w:p w14:paraId="2E287AC7" w14:textId="77777777" w:rsidR="00B353DE" w:rsidRPr="00B353DE" w:rsidRDefault="00B353DE" w:rsidP="00B353D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4B52FEA" w14:textId="425CCB1D" w:rsidR="00450AFD" w:rsidRDefault="00B143A1" w:rsidP="00177BC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TL uses ‘Research River’ </w:t>
            </w:r>
            <w:r w:rsidR="00AA1A61">
              <w:rPr>
                <w:rFonts w:asciiTheme="majorHAnsi" w:hAnsiTheme="majorHAnsi" w:cstheme="majorHAnsi"/>
                <w:bCs/>
                <w:sz w:val="22"/>
                <w:szCs w:val="22"/>
              </w:rPr>
              <w:t>analogy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make explicit the emotional dimension of </w:t>
            </w:r>
            <w:r w:rsidR="00875174">
              <w:rPr>
                <w:rFonts w:asciiTheme="majorHAnsi" w:hAnsiTheme="majorHAnsi" w:cstheme="majorHAnsi"/>
                <w:bCs/>
                <w:sz w:val="22"/>
                <w:szCs w:val="22"/>
              </w:rPr>
              <w:t>the task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7CE8F797" w14:textId="77777777" w:rsidR="00B353DE" w:rsidRPr="00B353DE" w:rsidRDefault="00B353DE" w:rsidP="00B353D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A755B5A" w14:textId="39320A29" w:rsidR="00B353DE" w:rsidRDefault="00A01425" w:rsidP="00E1542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B6EEE">
              <w:rPr>
                <w:rFonts w:asciiTheme="majorHAnsi" w:hAnsiTheme="majorHAnsi" w:cstheme="majorHAnsi"/>
                <w:bCs/>
                <w:sz w:val="22"/>
                <w:szCs w:val="22"/>
              </w:rPr>
              <w:t>TL</w:t>
            </w:r>
            <w:r w:rsidR="00891E4A" w:rsidRPr="00EB6E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introduces the GI journal</w:t>
            </w:r>
            <w:r w:rsidR="00EB6EE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4FBC8C6D" w14:textId="77777777" w:rsidR="00EB6EEE" w:rsidRPr="00EB6EEE" w:rsidRDefault="00EB6EEE" w:rsidP="00EB6EE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E30FF6C" w14:textId="2EA77F56" w:rsidR="00CD0157" w:rsidRPr="00613009" w:rsidRDefault="00784DD6" w:rsidP="006130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</w:t>
            </w:r>
            <w:r w:rsidR="00C65EB4">
              <w:rPr>
                <w:rFonts w:asciiTheme="majorHAnsi" w:hAnsiTheme="majorHAnsi" w:cstheme="majorHAnsi"/>
                <w:bCs/>
                <w:sz w:val="22"/>
                <w:szCs w:val="22"/>
              </w:rPr>
              <w:t>L</w:t>
            </w:r>
            <w:r w:rsidR="007228D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</w:t>
            </w:r>
            <w:r w:rsidR="00756C2E">
              <w:rPr>
                <w:rFonts w:asciiTheme="majorHAnsi" w:hAnsiTheme="majorHAnsi" w:cstheme="majorHAnsi"/>
                <w:bCs/>
                <w:sz w:val="22"/>
                <w:szCs w:val="22"/>
              </w:rPr>
              <w:t>Explains</w:t>
            </w:r>
            <w:r w:rsidR="00CB522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r w:rsidR="00756C2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briefly </w:t>
            </w:r>
            <w:r w:rsidR="00CB522C">
              <w:rPr>
                <w:rFonts w:asciiTheme="majorHAnsi" w:hAnsiTheme="majorHAnsi" w:cstheme="majorHAnsi"/>
                <w:bCs/>
                <w:sz w:val="22"/>
                <w:szCs w:val="22"/>
              </w:rPr>
              <w:t>models e</w:t>
            </w:r>
            <w:r w:rsidR="0040132D">
              <w:rPr>
                <w:rFonts w:asciiTheme="majorHAnsi" w:hAnsiTheme="majorHAnsi" w:cstheme="majorHAnsi"/>
                <w:bCs/>
                <w:sz w:val="22"/>
                <w:szCs w:val="22"/>
              </w:rPr>
              <w:t>valuative activity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14:paraId="3DBA9438" w14:textId="5EDCC77D" w:rsidR="0040132D" w:rsidRDefault="0040132D" w:rsidP="0040132D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132D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Students </w:t>
            </w:r>
            <w:r w:rsidR="00073CAD">
              <w:rPr>
                <w:rFonts w:asciiTheme="majorHAnsi" w:hAnsiTheme="majorHAnsi" w:cstheme="majorHAnsi"/>
                <w:bCs/>
                <w:sz w:val="22"/>
                <w:szCs w:val="22"/>
              </w:rPr>
              <w:t>browse</w:t>
            </w:r>
            <w:r w:rsidRPr="0040132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TL’s </w:t>
            </w:r>
            <w:r w:rsidR="00B719DC">
              <w:rPr>
                <w:rFonts w:asciiTheme="majorHAnsi" w:hAnsiTheme="majorHAnsi" w:cstheme="majorHAnsi"/>
                <w:bCs/>
                <w:sz w:val="22"/>
                <w:szCs w:val="22"/>
              </w:rPr>
              <w:t>curated</w:t>
            </w:r>
            <w:r w:rsidRPr="0040132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3F6436">
              <w:rPr>
                <w:rFonts w:asciiTheme="majorHAnsi" w:hAnsiTheme="majorHAnsi" w:cstheme="majorHAnsi"/>
                <w:bCs/>
                <w:sz w:val="22"/>
                <w:szCs w:val="22"/>
              </w:rPr>
              <w:t>text-sets</w:t>
            </w:r>
            <w:r w:rsidR="005727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56C2E">
              <w:rPr>
                <w:rFonts w:asciiTheme="majorHAnsi" w:hAnsiTheme="majorHAnsi" w:cstheme="majorHAnsi"/>
                <w:bCs/>
                <w:sz w:val="22"/>
                <w:szCs w:val="22"/>
              </w:rPr>
              <w:t>&amp;</w:t>
            </w:r>
            <w:r w:rsidR="007641B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select</w:t>
            </w:r>
            <w:r w:rsidRPr="0040132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072C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one </w:t>
            </w:r>
            <w:r w:rsidR="000815FB">
              <w:rPr>
                <w:rFonts w:asciiTheme="majorHAnsi" w:hAnsiTheme="majorHAnsi" w:cstheme="majorHAnsi"/>
                <w:bCs/>
                <w:sz w:val="22"/>
                <w:szCs w:val="22"/>
              </w:rPr>
              <w:t>per inquiry circle</w:t>
            </w:r>
            <w:r w:rsidR="00B353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="00072C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e.g. </w:t>
            </w:r>
            <w:r w:rsidR="00072C8F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Pride &amp; Prejudice</w:t>
            </w:r>
            <w:r w:rsidR="006304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+ manifestations</w:t>
            </w:r>
            <w:r w:rsidR="00B353DE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3F64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7641B0">
              <w:rPr>
                <w:rFonts w:asciiTheme="majorHAnsi" w:hAnsiTheme="majorHAnsi" w:cstheme="majorHAnsi"/>
                <w:bCs/>
                <w:sz w:val="22"/>
                <w:szCs w:val="22"/>
              </w:rPr>
              <w:t>return</w:t>
            </w:r>
            <w:r w:rsidR="003F6436">
              <w:rPr>
                <w:rFonts w:asciiTheme="majorHAnsi" w:hAnsiTheme="majorHAnsi" w:cstheme="majorHAnsi"/>
                <w:bCs/>
                <w:sz w:val="22"/>
                <w:szCs w:val="22"/>
              </w:rPr>
              <w:t>ing</w:t>
            </w:r>
            <w:r w:rsidR="005E43A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with it</w:t>
            </w:r>
            <w:r w:rsidR="007641B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16F6A">
              <w:rPr>
                <w:rFonts w:asciiTheme="majorHAnsi" w:hAnsiTheme="majorHAnsi" w:cstheme="majorHAnsi"/>
                <w:bCs/>
                <w:sz w:val="22"/>
                <w:szCs w:val="22"/>
              </w:rPr>
              <w:t>to workspace</w:t>
            </w:r>
            <w:r w:rsidR="007641B0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3A0F7CF0" w14:textId="77777777" w:rsidR="00073CAD" w:rsidRDefault="00073CAD" w:rsidP="00073CAD">
            <w:pPr>
              <w:pStyle w:val="ListParagraph"/>
              <w:ind w:left="45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D284B9" w14:textId="3E9F97F3" w:rsidR="00D27A9F" w:rsidRDefault="001212AC" w:rsidP="00A3197F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Inquiry circle</w:t>
            </w:r>
            <w:r w:rsidR="00A319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 </w:t>
            </w:r>
            <w:r w:rsidR="001651AD">
              <w:rPr>
                <w:rFonts w:asciiTheme="majorHAnsi" w:hAnsiTheme="majorHAnsi" w:cstheme="majorHAnsi"/>
                <w:bCs/>
                <w:sz w:val="22"/>
                <w:szCs w:val="22"/>
              </w:rPr>
              <w:t>discuss</w:t>
            </w:r>
            <w:r w:rsidR="0061300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 agree</w:t>
            </w:r>
            <w:r w:rsidR="001651A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319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how they would </w:t>
            </w:r>
            <w:r w:rsidR="00A76A80">
              <w:rPr>
                <w:rFonts w:asciiTheme="majorHAnsi" w:hAnsiTheme="majorHAnsi" w:cstheme="majorHAnsi"/>
                <w:bCs/>
                <w:sz w:val="22"/>
                <w:szCs w:val="22"/>
              </w:rPr>
              <w:t>rank</w:t>
            </w:r>
            <w:r w:rsidR="00A319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39397F">
              <w:rPr>
                <w:rFonts w:asciiTheme="majorHAnsi" w:hAnsiTheme="majorHAnsi" w:cstheme="majorHAnsi"/>
                <w:bCs/>
                <w:sz w:val="22"/>
                <w:szCs w:val="22"/>
              </w:rPr>
              <w:t>each</w:t>
            </w:r>
            <w:r w:rsidR="00A319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text</w:t>
            </w:r>
            <w:r w:rsidR="003939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-set </w:t>
            </w:r>
            <w:r w:rsidR="00A3197F">
              <w:rPr>
                <w:rFonts w:asciiTheme="majorHAnsi" w:hAnsiTheme="majorHAnsi" w:cstheme="majorHAnsi"/>
                <w:bCs/>
                <w:sz w:val="22"/>
                <w:szCs w:val="22"/>
              </w:rPr>
              <w:t>according to value</w:t>
            </w:r>
            <w:r w:rsidR="0039397F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3FDB1160" w14:textId="77777777" w:rsidR="00073CAD" w:rsidRPr="00073CAD" w:rsidRDefault="00073CAD" w:rsidP="00073CA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5C96E93" w14:textId="74160AE1" w:rsidR="001651AD" w:rsidRDefault="00324733" w:rsidP="00A3197F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Inquiry c</w:t>
            </w:r>
            <w:r w:rsidR="00D27A9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ircles </w:t>
            </w:r>
            <w:r w:rsidR="00611C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then </w:t>
            </w:r>
            <w:r w:rsidR="00D27A9F">
              <w:rPr>
                <w:rFonts w:asciiTheme="majorHAnsi" w:hAnsiTheme="majorHAnsi" w:cstheme="majorHAnsi"/>
                <w:bCs/>
                <w:sz w:val="22"/>
                <w:szCs w:val="22"/>
              </w:rPr>
              <w:t>discuss</w:t>
            </w:r>
            <w:r w:rsidR="00EC434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what extent each text reflects </w:t>
            </w:r>
            <w:r w:rsidR="00DE0FB4">
              <w:rPr>
                <w:rFonts w:asciiTheme="majorHAnsi" w:hAnsiTheme="majorHAnsi" w:cstheme="majorHAnsi"/>
                <w:bCs/>
                <w:sz w:val="22"/>
                <w:szCs w:val="22"/>
              </w:rPr>
              <w:t>the time</w:t>
            </w:r>
            <w:r w:rsidR="00EF7C7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 which</w:t>
            </w:r>
            <w:r w:rsidR="00DE0FB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it was </w:t>
            </w:r>
            <w:r w:rsidR="00A61B69">
              <w:rPr>
                <w:rFonts w:asciiTheme="majorHAnsi" w:hAnsiTheme="majorHAnsi" w:cstheme="majorHAnsi"/>
                <w:bCs/>
                <w:sz w:val="22"/>
                <w:szCs w:val="22"/>
              </w:rPr>
              <w:t>created</w:t>
            </w:r>
            <w:r w:rsidR="00611C8D">
              <w:rPr>
                <w:rFonts w:asciiTheme="majorHAnsi" w:hAnsiTheme="majorHAnsi" w:cstheme="majorHAnsi"/>
                <w:bCs/>
                <w:sz w:val="22"/>
                <w:szCs w:val="22"/>
              </w:rPr>
              <w:t>, writing key</w:t>
            </w:r>
            <w:r w:rsidR="00701B7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points </w:t>
            </w:r>
            <w:r w:rsidR="00E27C39">
              <w:rPr>
                <w:rFonts w:asciiTheme="majorHAnsi" w:hAnsiTheme="majorHAnsi" w:cstheme="majorHAnsi"/>
                <w:bCs/>
                <w:sz w:val="22"/>
                <w:szCs w:val="22"/>
              </w:rPr>
              <w:t>on sticky notes.</w:t>
            </w:r>
          </w:p>
          <w:p w14:paraId="0CAC50A7" w14:textId="77777777" w:rsidR="00073CAD" w:rsidRPr="00073CAD" w:rsidRDefault="00073CAD" w:rsidP="00073CA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4E80954" w14:textId="482342A1" w:rsidR="00CF472A" w:rsidRDefault="00CF472A" w:rsidP="00A3197F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Inquiry circles </w:t>
            </w:r>
            <w:r w:rsidR="00AF75B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briefly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share their rankings and contextual </w:t>
            </w:r>
            <w:r w:rsidR="000A6DF4">
              <w:rPr>
                <w:rFonts w:asciiTheme="majorHAnsi" w:hAnsiTheme="majorHAnsi" w:cstheme="majorHAnsi"/>
                <w:bCs/>
                <w:sz w:val="22"/>
                <w:szCs w:val="22"/>
              </w:rPr>
              <w:t>reflections</w:t>
            </w:r>
            <w:r w:rsidR="00AF75B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with the Learning Community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0BBFF1EF" w14:textId="77777777" w:rsidR="00073CAD" w:rsidRPr="00073CAD" w:rsidRDefault="00073CAD" w:rsidP="00073CA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0020C3D" w14:textId="21B33876" w:rsidR="00173225" w:rsidRDefault="001651AD" w:rsidP="0040132D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asks inquiry circles to </w:t>
            </w:r>
            <w:r w:rsidR="00073CAD">
              <w:rPr>
                <w:rFonts w:asciiTheme="majorHAnsi" w:hAnsiTheme="majorHAnsi" w:cstheme="majorHAnsi"/>
                <w:bCs/>
                <w:sz w:val="22"/>
                <w:szCs w:val="22"/>
              </w:rPr>
              <w:t>question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bas</w:t>
            </w:r>
            <w:r w:rsidR="00073CAD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 of their </w:t>
            </w:r>
            <w:r w:rsidR="00B353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text </w:t>
            </w:r>
            <w:r w:rsidR="00356976">
              <w:rPr>
                <w:rFonts w:asciiTheme="majorHAnsi" w:hAnsiTheme="majorHAnsi" w:cstheme="majorHAnsi"/>
                <w:bCs/>
                <w:sz w:val="22"/>
                <w:szCs w:val="22"/>
              </w:rPr>
              <w:t>rankings</w:t>
            </w:r>
            <w:r w:rsidR="00377D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</w:t>
            </w:r>
            <w:r w:rsidR="00F317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were they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influenced by </w:t>
            </w:r>
            <w:r w:rsidR="004801FE">
              <w:rPr>
                <w:rFonts w:asciiTheme="majorHAnsi" w:hAnsiTheme="majorHAnsi" w:cstheme="majorHAnsi"/>
                <w:bCs/>
                <w:sz w:val="22"/>
                <w:szCs w:val="22"/>
              </w:rPr>
              <w:t>personal</w:t>
            </w:r>
            <w:r w:rsidR="0087517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experience</w:t>
            </w:r>
            <w:r w:rsidR="004801FE">
              <w:rPr>
                <w:rFonts w:asciiTheme="majorHAnsi" w:hAnsiTheme="majorHAnsi" w:cstheme="majorHAnsi"/>
                <w:bCs/>
                <w:sz w:val="22"/>
                <w:szCs w:val="22"/>
              </w:rPr>
              <w:t>; general knowledge; author’s name; cover images / information?</w:t>
            </w:r>
            <w:r w:rsidR="00377D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F317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Were decisions </w:t>
            </w:r>
            <w:r w:rsidR="00073CAD">
              <w:rPr>
                <w:rFonts w:asciiTheme="majorHAnsi" w:hAnsiTheme="majorHAnsi" w:cstheme="majorHAnsi"/>
                <w:bCs/>
                <w:sz w:val="22"/>
                <w:szCs w:val="22"/>
              </w:rPr>
              <w:t>founded</w:t>
            </w:r>
            <w:r w:rsidR="00335AA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</w:t>
            </w:r>
            <w:r w:rsidR="00B514A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</w:t>
            </w:r>
            <w:r w:rsidR="00882DC7">
              <w:rPr>
                <w:rFonts w:asciiTheme="majorHAnsi" w:hAnsiTheme="majorHAnsi" w:cstheme="majorHAnsi"/>
                <w:bCs/>
                <w:sz w:val="22"/>
                <w:szCs w:val="22"/>
              </w:rPr>
              <w:t>ultural, social, historical, economic</w:t>
            </w:r>
            <w:r w:rsidR="00F317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</w:t>
            </w:r>
            <w:r w:rsidR="00882DC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personal </w:t>
            </w:r>
            <w:r w:rsidR="00F317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notions of </w:t>
            </w:r>
            <w:r w:rsidR="00882DC7">
              <w:rPr>
                <w:rFonts w:asciiTheme="majorHAnsi" w:hAnsiTheme="majorHAnsi" w:cstheme="majorHAnsi"/>
                <w:bCs/>
                <w:sz w:val="22"/>
                <w:szCs w:val="22"/>
              </w:rPr>
              <w:t>value?</w:t>
            </w:r>
            <w:r w:rsidR="00E27C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0F3741CD" w14:textId="77777777" w:rsidR="00AE3859" w:rsidRDefault="00AE3859" w:rsidP="00AE3859">
            <w:pPr>
              <w:pStyle w:val="ListParagraph"/>
              <w:ind w:left="45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DCC78A0" w14:textId="63019E34" w:rsidR="004E1BB2" w:rsidRDefault="00B27DF7" w:rsidP="000A6DF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CT &amp; TL</w:t>
            </w:r>
            <w:r w:rsidR="00BF401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observe &amp; take notes</w:t>
            </w:r>
            <w:r w:rsidR="008A238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 </w:t>
            </w:r>
            <w:r w:rsidR="005B2BB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students’ initial </w:t>
            </w:r>
            <w:r w:rsidR="008A2381">
              <w:rPr>
                <w:rFonts w:asciiTheme="majorHAnsi" w:hAnsiTheme="majorHAnsi" w:cstheme="majorHAnsi"/>
                <w:bCs/>
                <w:sz w:val="22"/>
                <w:szCs w:val="22"/>
              </w:rPr>
              <w:t>engagement and insight</w:t>
            </w:r>
            <w:r w:rsidR="005B2BB0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D60538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BF7EDE8" w14:textId="3EA07C47" w:rsidR="00D60538" w:rsidRPr="00D60538" w:rsidRDefault="00D60538" w:rsidP="00D60538">
            <w:pPr>
              <w:pStyle w:val="ListParagraph"/>
              <w:ind w:left="45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5E3C6" w14:textId="0834CD12" w:rsidR="00857756" w:rsidRDefault="00857756" w:rsidP="003F4F8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Assessment notifications</w:t>
            </w:r>
            <w:r w:rsidR="008117D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– hard cop</w:t>
            </w:r>
            <w:r w:rsidR="00122F27">
              <w:rPr>
                <w:rFonts w:asciiTheme="majorHAnsi" w:hAnsiTheme="majorHAnsi" w:cstheme="majorHAnsi"/>
                <w:bCs/>
                <w:sz w:val="22"/>
                <w:szCs w:val="22"/>
              </w:rPr>
              <w:t>ies</w:t>
            </w:r>
          </w:p>
          <w:p w14:paraId="39D1F49E" w14:textId="67B95A18" w:rsidR="00857756" w:rsidRDefault="00857756" w:rsidP="00857756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CC2278E" w14:textId="65734725" w:rsidR="00756C2E" w:rsidRDefault="00756C2E" w:rsidP="00857756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27D445D" w14:textId="6AB4692B" w:rsidR="00613009" w:rsidRDefault="00613009" w:rsidP="00857756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633781B" w14:textId="77777777" w:rsidR="00613009" w:rsidRDefault="00613009" w:rsidP="00857756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ACEF951" w14:textId="77777777" w:rsidR="00073CAD" w:rsidRDefault="00073CAD" w:rsidP="00857756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475676E" w14:textId="0E22C804" w:rsidR="004E1BB2" w:rsidRDefault="00081D5E" w:rsidP="003F4F8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</w:t>
            </w:r>
            <w:r w:rsidR="00613009">
              <w:rPr>
                <w:rFonts w:asciiTheme="majorHAnsi" w:hAnsiTheme="majorHAnsi" w:cstheme="majorHAnsi"/>
                <w:bCs/>
                <w:sz w:val="22"/>
                <w:szCs w:val="22"/>
              </w:rPr>
              <w:t>uided Inquiry (GI)</w:t>
            </w:r>
            <w:r w:rsidR="001955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slide presentation</w:t>
            </w:r>
          </w:p>
          <w:p w14:paraId="3BF25FC7" w14:textId="5C513281" w:rsidR="00756C2E" w:rsidRDefault="00756C2E" w:rsidP="00756C2E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AA664C" w14:textId="77777777" w:rsidR="00BB3B78" w:rsidRPr="00073CAD" w:rsidRDefault="00BB3B78" w:rsidP="00073CA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15132CC" w14:textId="77777777" w:rsidR="003A0257" w:rsidRDefault="003A0257" w:rsidP="003A0257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F762AE0" w14:textId="750AF6B0" w:rsidR="001955EE" w:rsidRDefault="006E52FF" w:rsidP="003F4F8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7" w:history="1">
              <w:r w:rsidR="00450AFD" w:rsidRPr="00450AFD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 xml:space="preserve">Research River </w:t>
              </w:r>
              <w:r w:rsidR="00226C7F" w:rsidRPr="00450AFD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SlideShare</w:t>
              </w:r>
              <w:r w:rsidR="00450AFD" w:rsidRPr="00450AFD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 xml:space="preserve"> presentation</w:t>
              </w:r>
            </w:hyperlink>
            <w:r w:rsidR="008C37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(Fitzgerald, 2014)</w:t>
            </w:r>
          </w:p>
          <w:p w14:paraId="1926878A" w14:textId="1C2361B4" w:rsidR="003A0257" w:rsidRDefault="003A0257" w:rsidP="003A025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468060B" w14:textId="77777777" w:rsidR="00BB3B78" w:rsidRPr="003A0257" w:rsidRDefault="00BB3B78" w:rsidP="003A025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3E8B14A" w14:textId="41EC3BEC" w:rsidR="00870908" w:rsidRDefault="00870908" w:rsidP="003F4F8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GI journal</w:t>
            </w:r>
          </w:p>
          <w:p w14:paraId="70970D7B" w14:textId="17EB7B59" w:rsidR="00B719DC" w:rsidRDefault="00B719DC" w:rsidP="00B719D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FE7D07C" w14:textId="3B360601" w:rsidR="00B719DC" w:rsidRDefault="00B719DC" w:rsidP="00B719D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2912FDA" w14:textId="36E58FB8" w:rsidR="00B719DC" w:rsidRDefault="00B719DC" w:rsidP="00B719D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8D3D57" w14:textId="68B035BC" w:rsidR="000815FB" w:rsidRDefault="00613009" w:rsidP="003F4F8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Curated t</w:t>
            </w:r>
            <w:r w:rsidR="00B27DF7">
              <w:rPr>
                <w:rFonts w:asciiTheme="majorHAnsi" w:hAnsiTheme="majorHAnsi" w:cstheme="majorHAnsi"/>
                <w:bCs/>
                <w:sz w:val="22"/>
                <w:szCs w:val="22"/>
              </w:rPr>
              <w:t>ext-</w:t>
            </w:r>
            <w:r w:rsidR="00072C8F">
              <w:rPr>
                <w:rFonts w:asciiTheme="majorHAnsi" w:hAnsiTheme="majorHAnsi" w:cstheme="majorHAnsi"/>
                <w:bCs/>
                <w:sz w:val="22"/>
                <w:szCs w:val="22"/>
              </w:rPr>
              <w:t>sets</w:t>
            </w:r>
            <w:r w:rsidR="00B27DF7">
              <w:rPr>
                <w:rFonts w:asciiTheme="majorHAnsi" w:hAnsiTheme="majorHAnsi" w:cstheme="majorHAnsi"/>
                <w:bCs/>
                <w:sz w:val="22"/>
                <w:szCs w:val="22"/>
              </w:rPr>
              <w:t>, each</w:t>
            </w:r>
            <w:r w:rsidR="00072C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27DF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consisting </w:t>
            </w:r>
            <w:r w:rsidR="00072C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of </w:t>
            </w:r>
            <w:r w:rsidR="00B27DF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 </w:t>
            </w:r>
            <w:r w:rsidR="0051100E">
              <w:rPr>
                <w:rFonts w:asciiTheme="majorHAnsi" w:hAnsiTheme="majorHAnsi" w:cstheme="majorHAnsi"/>
                <w:bCs/>
                <w:sz w:val="22"/>
                <w:szCs w:val="22"/>
              </w:rPr>
              <w:t>key</w:t>
            </w:r>
            <w:r w:rsidR="00072C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text</w:t>
            </w:r>
            <w:r w:rsidR="00472A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</w:t>
            </w:r>
            <w:r w:rsidR="00B719D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72ADE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  <w:r w:rsidR="00072C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contemporary manifestation</w:t>
            </w:r>
            <w:r w:rsidR="005727D2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14:paraId="10EF3407" w14:textId="77777777" w:rsidR="00073CAD" w:rsidRDefault="00073CAD" w:rsidP="00073CAD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158ED58" w14:textId="39704EB9" w:rsidR="00450AFD" w:rsidRDefault="00072C8F" w:rsidP="00A8219F">
            <w:pPr>
              <w:pStyle w:val="ListParagraph"/>
              <w:numPr>
                <w:ilvl w:val="1"/>
                <w:numId w:val="7"/>
              </w:numPr>
              <w:ind w:left="69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Pride and Prejudice</w:t>
            </w:r>
            <w:r w:rsidR="00396AE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="002E30B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Austen, </w:t>
            </w:r>
            <w:r w:rsidR="00396AE5">
              <w:rPr>
                <w:rFonts w:asciiTheme="majorHAnsi" w:hAnsiTheme="majorHAnsi" w:cstheme="majorHAnsi"/>
                <w:bCs/>
                <w:sz w:val="22"/>
                <w:szCs w:val="22"/>
              </w:rPr>
              <w:t>181</w:t>
            </w:r>
            <w:r w:rsidR="004E7C2D">
              <w:rPr>
                <w:rFonts w:asciiTheme="majorHAnsi" w:hAnsiTheme="majorHAnsi" w:cstheme="majorHAnsi"/>
                <w:bCs/>
                <w:sz w:val="22"/>
                <w:szCs w:val="22"/>
              </w:rPr>
              <w:t>3)</w:t>
            </w:r>
            <w:r w:rsidR="00AB68A1">
              <w:rPr>
                <w:rFonts w:asciiTheme="majorHAnsi" w:hAnsiTheme="majorHAnsi" w:cstheme="majorHAnsi"/>
                <w:bCs/>
                <w:sz w:val="22"/>
                <w:szCs w:val="22"/>
              </w:rPr>
              <w:t>;</w:t>
            </w:r>
            <w:r w:rsidR="004E7C2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4E7C2D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Pride </w:t>
            </w:r>
            <w:r w:rsidR="00CD5AB0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&amp;</w:t>
            </w:r>
            <w:r w:rsidR="004E7C2D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Prejudice</w:t>
            </w:r>
            <w:r w:rsidR="004E7C2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(Wright, 2005)</w:t>
            </w:r>
          </w:p>
          <w:p w14:paraId="42DFFC5D" w14:textId="77777777" w:rsidR="00073CAD" w:rsidRPr="00073CAD" w:rsidRDefault="00073CAD" w:rsidP="00073CAD">
            <w:pPr>
              <w:ind w:left="331"/>
              <w:rPr>
                <w:rStyle w:val="Hyperlink"/>
                <w:rFonts w:asciiTheme="majorHAnsi" w:hAnsiTheme="majorHAnsi" w:cstheme="majorHAnsi"/>
                <w:bCs/>
                <w:color w:val="auto"/>
                <w:sz w:val="22"/>
                <w:szCs w:val="22"/>
                <w:u w:val="none"/>
              </w:rPr>
            </w:pPr>
          </w:p>
          <w:p w14:paraId="1F21C007" w14:textId="1F2F671D" w:rsidR="00B719DC" w:rsidRDefault="00152CE7" w:rsidP="00A8219F">
            <w:pPr>
              <w:pStyle w:val="ListParagraph"/>
              <w:numPr>
                <w:ilvl w:val="1"/>
                <w:numId w:val="7"/>
              </w:numPr>
              <w:ind w:left="69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Dracula</w:t>
            </w:r>
            <w:r w:rsidR="00D5734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(Stoker, 1897)</w:t>
            </w:r>
            <w:r w:rsidR="00AB68A1">
              <w:rPr>
                <w:rFonts w:asciiTheme="majorHAnsi" w:hAnsiTheme="majorHAnsi" w:cstheme="majorHAnsi"/>
                <w:bCs/>
                <w:sz w:val="22"/>
                <w:szCs w:val="22"/>
              </w:rPr>
              <w:t>;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8762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Buffy the Vampire Slayer</w:t>
            </w:r>
            <w:r w:rsidR="00593C5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="00287628">
              <w:rPr>
                <w:rFonts w:asciiTheme="majorHAnsi" w:hAnsiTheme="majorHAnsi" w:cstheme="majorHAnsi"/>
                <w:bCs/>
                <w:sz w:val="22"/>
                <w:szCs w:val="22"/>
              </w:rPr>
              <w:t>Whedon</w:t>
            </w:r>
            <w:r w:rsidR="004E7C2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593C5E">
              <w:rPr>
                <w:rFonts w:asciiTheme="majorHAnsi" w:hAnsiTheme="majorHAnsi" w:cstheme="majorHAnsi"/>
                <w:bCs/>
                <w:sz w:val="22"/>
                <w:szCs w:val="22"/>
              </w:rPr>
              <w:t>199</w:t>
            </w:r>
            <w:r w:rsidR="00287628">
              <w:rPr>
                <w:rFonts w:asciiTheme="majorHAnsi" w:hAnsiTheme="majorHAnsi" w:cstheme="majorHAnsi"/>
                <w:bCs/>
                <w:sz w:val="22"/>
                <w:szCs w:val="22"/>
              </w:rPr>
              <w:t>7</w:t>
            </w:r>
            <w:r w:rsidR="00472ADE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  <w:p w14:paraId="766948DB" w14:textId="77777777" w:rsidR="00073CAD" w:rsidRPr="00073CAD" w:rsidRDefault="00073CAD" w:rsidP="00073CA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A1490FE" w14:textId="4CA411C4" w:rsidR="009908F0" w:rsidRDefault="00953279" w:rsidP="00A8219F">
            <w:pPr>
              <w:pStyle w:val="ListParagraph"/>
              <w:numPr>
                <w:ilvl w:val="1"/>
                <w:numId w:val="7"/>
              </w:numPr>
              <w:ind w:left="69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The Taming of the Shrew</w:t>
            </w:r>
            <w:r w:rsidR="009908F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E30B0">
              <w:rPr>
                <w:rFonts w:asciiTheme="majorHAnsi" w:hAnsiTheme="majorHAnsi" w:cstheme="majorHAnsi"/>
                <w:bCs/>
                <w:sz w:val="22"/>
                <w:szCs w:val="22"/>
              </w:rPr>
              <w:t>(Shakespeare, c.1590)</w:t>
            </w:r>
            <w:r w:rsidR="00AB68A1">
              <w:rPr>
                <w:rFonts w:asciiTheme="majorHAnsi" w:hAnsiTheme="majorHAnsi" w:cstheme="majorHAnsi"/>
                <w:bCs/>
                <w:sz w:val="22"/>
                <w:szCs w:val="22"/>
              </w:rPr>
              <w:t>;</w:t>
            </w:r>
            <w:r w:rsidR="009908F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D7490F" w:rsidRPr="00D7490F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10 Things I Hate About You</w:t>
            </w:r>
            <w:r w:rsidR="000815F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="002E30B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Junger, </w:t>
            </w:r>
            <w:r w:rsidR="00D7490F">
              <w:rPr>
                <w:rFonts w:asciiTheme="majorHAnsi" w:hAnsiTheme="majorHAnsi" w:cstheme="majorHAnsi"/>
                <w:bCs/>
                <w:sz w:val="22"/>
                <w:szCs w:val="22"/>
              </w:rPr>
              <w:t>1999</w:t>
            </w:r>
            <w:r w:rsidR="000815FB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  <w:p w14:paraId="438798CD" w14:textId="77777777" w:rsidR="00073CAD" w:rsidRPr="00073CAD" w:rsidRDefault="00073CAD" w:rsidP="00073CA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A19C934" w14:textId="280526DA" w:rsidR="00F94F41" w:rsidRDefault="00073CAD" w:rsidP="00A8219F">
            <w:pPr>
              <w:pStyle w:val="ListParagraph"/>
              <w:numPr>
                <w:ilvl w:val="1"/>
                <w:numId w:val="7"/>
              </w:numPr>
              <w:ind w:left="69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73CAD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Cinderella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(Perrault, 1697)</w:t>
            </w:r>
            <w:r w:rsidR="00AB68A1">
              <w:rPr>
                <w:rFonts w:asciiTheme="majorHAnsi" w:hAnsiTheme="majorHAnsi" w:cstheme="majorHAnsi"/>
                <w:bCs/>
                <w:sz w:val="22"/>
                <w:szCs w:val="22"/>
              </w:rPr>
              <w:t>;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073CAD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Cinderella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="004D6DB4">
              <w:rPr>
                <w:rFonts w:asciiTheme="majorHAnsi" w:hAnsiTheme="majorHAnsi" w:cstheme="majorHAnsi"/>
                <w:bCs/>
                <w:sz w:val="22"/>
                <w:szCs w:val="22"/>
              </w:rPr>
              <w:t>Jackson et al.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, 1950)</w:t>
            </w:r>
          </w:p>
          <w:p w14:paraId="50E4A193" w14:textId="7F8DBD53" w:rsidR="00516F23" w:rsidRDefault="00516F23" w:rsidP="00516F23">
            <w:pPr>
              <w:pStyle w:val="ListParagraph"/>
              <w:ind w:left="69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BA5032C" w14:textId="77777777" w:rsidR="00613009" w:rsidRPr="00516F23" w:rsidRDefault="00613009" w:rsidP="00516F23">
            <w:pPr>
              <w:pStyle w:val="ListParagraph"/>
              <w:ind w:left="69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16EBE77" w14:textId="67E1E82A" w:rsidR="00891E4A" w:rsidRPr="00870908" w:rsidRDefault="00FA14DA" w:rsidP="008709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Sticky notes</w:t>
            </w:r>
            <w:r w:rsidR="000122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 pens</w:t>
            </w:r>
          </w:p>
        </w:tc>
      </w:tr>
      <w:tr w:rsidR="004E1BB2" w:rsidRPr="004E1BB2" w14:paraId="21DEEC51" w14:textId="77777777" w:rsidTr="001B5E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CA05F" w14:textId="77777777" w:rsidR="004E1BB2" w:rsidRPr="004E1BB2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Reflection</w:t>
            </w:r>
          </w:p>
          <w:p w14:paraId="107124F8" w14:textId="272B8461" w:rsidR="004E1BB2" w:rsidRPr="004E1BB2" w:rsidRDefault="004E1BB2" w:rsidP="004E1B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Time: </w:t>
            </w:r>
            <w:r w:rsidR="00162F8B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4E1BB2">
              <w:rPr>
                <w:rFonts w:asciiTheme="majorHAnsi" w:hAnsiTheme="majorHAnsi" w:cstheme="majorHAnsi"/>
                <w:b/>
                <w:sz w:val="22"/>
                <w:szCs w:val="22"/>
              </w:rPr>
              <w:t>0 min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40A5F" w14:textId="495AF38D" w:rsidR="004E1BB2" w:rsidRPr="002C1DC9" w:rsidRDefault="00C62CD3" w:rsidP="002C1D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Students </w:t>
            </w:r>
            <w:r w:rsidR="00AD3482">
              <w:rPr>
                <w:rFonts w:asciiTheme="majorHAnsi" w:hAnsiTheme="majorHAnsi" w:cstheme="majorHAnsi"/>
                <w:bCs/>
                <w:sz w:val="22"/>
                <w:szCs w:val="22"/>
              </w:rPr>
              <w:t>write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DA0BBC">
              <w:rPr>
                <w:rFonts w:asciiTheme="majorHAnsi" w:hAnsiTheme="majorHAnsi" w:cstheme="majorHAnsi"/>
                <w:bCs/>
                <w:sz w:val="22"/>
                <w:szCs w:val="22"/>
              </w:rPr>
              <w:t>an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initial reflection</w:t>
            </w:r>
            <w:r w:rsidR="005F16A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527854">
              <w:rPr>
                <w:rFonts w:asciiTheme="majorHAnsi" w:hAnsiTheme="majorHAnsi" w:cstheme="majorHAnsi"/>
                <w:bCs/>
                <w:sz w:val="22"/>
                <w:szCs w:val="22"/>
              </w:rPr>
              <w:t>on ideas/questions arising from the lesson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DA0BBC">
              <w:rPr>
                <w:rFonts w:asciiTheme="majorHAnsi" w:hAnsiTheme="majorHAnsi" w:cstheme="majorHAnsi"/>
                <w:bCs/>
                <w:sz w:val="22"/>
                <w:szCs w:val="22"/>
              </w:rPr>
              <w:t>in their GI journals</w:t>
            </w:r>
            <w:r w:rsidR="005F16A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(GIJ)</w:t>
            </w:r>
            <w:r w:rsidR="0036175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  <w:r w:rsidR="004E1BB2" w:rsidRPr="002C1DC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45B16" w14:textId="66B4F31C" w:rsidR="004E1BB2" w:rsidRDefault="005F16AF" w:rsidP="002C1D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Physical </w:t>
            </w:r>
            <w:r w:rsidR="002C1DC9">
              <w:rPr>
                <w:rFonts w:asciiTheme="majorHAnsi" w:hAnsiTheme="majorHAnsi" w:cstheme="majorHAnsi"/>
                <w:bCs/>
                <w:sz w:val="22"/>
                <w:szCs w:val="22"/>
              </w:rPr>
              <w:t>GI journal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 (GIJ)</w:t>
            </w:r>
          </w:p>
          <w:p w14:paraId="332EB4E8" w14:textId="27B4671E" w:rsidR="003F6436" w:rsidRPr="002C1DC9" w:rsidRDefault="003F6436" w:rsidP="002C1D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Pens</w:t>
            </w:r>
          </w:p>
        </w:tc>
      </w:tr>
    </w:tbl>
    <w:p w14:paraId="46A76B55" w14:textId="77777777" w:rsidR="004E1BB2" w:rsidRDefault="004E1B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739"/>
        <w:gridCol w:w="3716"/>
      </w:tblGrid>
      <w:tr w:rsidR="00D57ACB" w:rsidRPr="00C52146" w14:paraId="42186D87" w14:textId="77777777" w:rsidTr="00DB528B">
        <w:tc>
          <w:tcPr>
            <w:tcW w:w="1555" w:type="dxa"/>
            <w:shd w:val="clear" w:color="auto" w:fill="F2F2F2" w:themeFill="background1" w:themeFillShade="F2"/>
          </w:tcPr>
          <w:p w14:paraId="3E54AAAB" w14:textId="77777777" w:rsidR="00D57ACB" w:rsidRPr="00C52146" w:rsidRDefault="00D57ACB" w:rsidP="00D15F0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90958" w14:textId="4EB2E81F" w:rsidR="00D57ACB" w:rsidRPr="00C52146" w:rsidRDefault="00D57ACB" w:rsidP="00D15F0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95C06" w:rsidRPr="00C52146" w14:paraId="46522ECE" w14:textId="77777777" w:rsidTr="00D47CF3">
        <w:tc>
          <w:tcPr>
            <w:tcW w:w="1555" w:type="dxa"/>
            <w:shd w:val="clear" w:color="auto" w:fill="F2F2F2" w:themeFill="background1" w:themeFillShade="F2"/>
          </w:tcPr>
          <w:p w14:paraId="64E867C7" w14:textId="045B891A" w:rsidR="002556C7" w:rsidRPr="00C52146" w:rsidRDefault="002556C7" w:rsidP="00D15F0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>GID Stage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21C74" w14:textId="77777777" w:rsidR="002556C7" w:rsidRPr="00C52146" w:rsidRDefault="002556C7" w:rsidP="00D15F0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>Teaching Strategies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6A5BD7" w14:textId="5EDAAEE7" w:rsidR="002556C7" w:rsidRPr="00C52146" w:rsidRDefault="002556C7" w:rsidP="00D15F0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>Student Activities</w:t>
            </w:r>
          </w:p>
        </w:tc>
      </w:tr>
      <w:tr w:rsidR="00152F72" w:rsidRPr="00C52146" w14:paraId="50C77CF5" w14:textId="77777777" w:rsidTr="006A11A5">
        <w:trPr>
          <w:trHeight w:val="1579"/>
        </w:trPr>
        <w:tc>
          <w:tcPr>
            <w:tcW w:w="1555" w:type="dxa"/>
            <w:shd w:val="clear" w:color="auto" w:fill="F2F2F2" w:themeFill="background1" w:themeFillShade="F2"/>
          </w:tcPr>
          <w:p w14:paraId="676A6487" w14:textId="77777777" w:rsidR="00152F72" w:rsidRDefault="00152F72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0406A56" w14:textId="77777777" w:rsidR="00152F72" w:rsidRDefault="00152F72" w:rsidP="00D15F05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begin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instrText xml:space="preserve"> INCLUDEPICTURE "https://lh6.googleusercontent.com/YLNQJWu1OEszZp0k1ARv2WbQQ7idQTmiUMgDDtOS7xhlnWpVWDedtKqB_MLI75JyGVRaHy-LZyFHcIdXUsJCrg62hrn8fr6yyKUCAkKMrzx6UAAdTnDR_ifOs6B6Uv0Md5MjC72R" \* MERGEFORMATINET </w:instrText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separate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B5642F4" wp14:editId="775358CA">
                  <wp:extent cx="646386" cy="646386"/>
                  <wp:effectExtent l="0" t="0" r="1905" b="1905"/>
                  <wp:docPr id="3" name="Picture 3" descr="1 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29" cy="64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end"/>
            </w:r>
          </w:p>
          <w:p w14:paraId="591F5EE6" w14:textId="77777777" w:rsidR="00152F72" w:rsidRDefault="00152F72" w:rsidP="00D15F05">
            <w:pP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</w:p>
          <w:p w14:paraId="2388864F" w14:textId="710BEC6F" w:rsidR="00152F72" w:rsidRDefault="00152F72" w:rsidP="00152F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Wk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  <w:p w14:paraId="1CBB227C" w14:textId="5226AABA" w:rsidR="00152F72" w:rsidRDefault="00152F72" w:rsidP="00152F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 period</w:t>
            </w:r>
          </w:p>
          <w:p w14:paraId="6FF886BC" w14:textId="023C29E1" w:rsidR="00152F72" w:rsidRPr="00152F72" w:rsidRDefault="00152F72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</w:tcBorders>
            <w:shd w:val="clear" w:color="auto" w:fill="F4D1DF"/>
          </w:tcPr>
          <w:p w14:paraId="3FAFE092" w14:textId="77777777" w:rsidR="00152F72" w:rsidRPr="00152F72" w:rsidRDefault="00152F72" w:rsidP="00152F72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5CB3357" w14:textId="03166F4E" w:rsidR="00152F72" w:rsidRPr="00E618BB" w:rsidRDefault="00EB2116" w:rsidP="00FC7F8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Refer to</w:t>
            </w:r>
            <w:r w:rsidR="00152F7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lesson plan</w:t>
            </w:r>
            <w:r w:rsidR="00962CF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(above)</w:t>
            </w:r>
            <w:r w:rsidR="001C6233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702B862E" w14:textId="59470D04" w:rsidR="00152F72" w:rsidRPr="00C52146" w:rsidRDefault="00152F72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2556C7" w:rsidRPr="00C52146" w14:paraId="79ECF28A" w14:textId="77777777" w:rsidTr="00370A1C">
        <w:tc>
          <w:tcPr>
            <w:tcW w:w="9010" w:type="dxa"/>
            <w:gridSpan w:val="3"/>
            <w:shd w:val="clear" w:color="auto" w:fill="F2F2F2" w:themeFill="background1" w:themeFillShade="F2"/>
          </w:tcPr>
          <w:p w14:paraId="1011B2BA" w14:textId="77777777" w:rsidR="002556C7" w:rsidRPr="00C52146" w:rsidRDefault="002556C7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>Resources</w:t>
            </w:r>
          </w:p>
          <w:p w14:paraId="12023661" w14:textId="77777777" w:rsidR="002556C7" w:rsidRPr="00C52146" w:rsidRDefault="002556C7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D6B69" w:rsidRPr="00C52146" w14:paraId="6E14B236" w14:textId="77777777" w:rsidTr="00EC5DFF"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9C3534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3B1D219" w14:textId="77777777" w:rsidR="00CD6B69" w:rsidRPr="00C52146" w:rsidRDefault="00CD6B69" w:rsidP="00A95C06">
            <w:pPr>
              <w:rPr>
                <w:rFonts w:asciiTheme="majorHAnsi" w:hAnsiTheme="majorHAnsi" w:cstheme="majorHAnsi"/>
              </w:rPr>
            </w:pP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begin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instrText xml:space="preserve"> INCLUDEPICTURE "https://lh4.googleusercontent.com/phZEgN6JfQgoOOAdGky6XhpBshIz7DR_j3wb19KJQ58kB3fD2n2v2ff4wLWPKwpYsjET3iz-OxLuG4AJMesrFv-gTv7-njfyrV7W1rJQhG51Z200LuqFm5Bhd-wk7sdITbjccFDU" \* MERGEFORMATINET </w:instrText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separate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A2D4D2B" wp14:editId="76F636E6">
                  <wp:extent cx="685800" cy="685800"/>
                  <wp:effectExtent l="0" t="0" r="0" b="0"/>
                  <wp:docPr id="2" name="Picture 2" descr="2 Imme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 Imme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18" cy="69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end"/>
            </w:r>
          </w:p>
          <w:p w14:paraId="14919C59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5347DA4" w14:textId="136CF441" w:rsidR="00CD6B69" w:rsidRPr="00C52146" w:rsidRDefault="00E17A37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</w:t>
            </w:r>
            <w:r w:rsidR="00C535BA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  <w:p w14:paraId="49C4BF0A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BE1C0E5" w14:textId="640A286C" w:rsidR="00CD6B69" w:rsidRPr="00C52146" w:rsidRDefault="00AD68F2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CD6B69"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periods</w:t>
            </w:r>
          </w:p>
          <w:p w14:paraId="3EB1D800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7B8446D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325EDEE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1257F41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68FB881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2A6202F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82ED272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37995A4" w14:textId="77777777" w:rsidR="00CD6B69" w:rsidRDefault="00CD6B69" w:rsidP="00CD6B69">
            <w:pPr>
              <w:rPr>
                <w:rFonts w:asciiTheme="majorHAnsi" w:hAnsiTheme="majorHAnsi" w:cstheme="majorHAnsi"/>
                <w:b/>
                <w:bCs/>
                <w:i/>
                <w:iCs/>
                <w:color w:val="ED7D31" w:themeColor="accent2"/>
                <w:sz w:val="20"/>
                <w:szCs w:val="20"/>
              </w:rPr>
            </w:pPr>
          </w:p>
          <w:p w14:paraId="74E0C5E4" w14:textId="77777777" w:rsidR="00CD6B69" w:rsidRDefault="00CD6B69" w:rsidP="00212C79">
            <w:pPr>
              <w:ind w:left="597" w:right="40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D6B69" w:rsidRPr="00C52146" w14:paraId="5E1949FF" w14:textId="77777777" w:rsidTr="00EC5DFF">
        <w:tc>
          <w:tcPr>
            <w:tcW w:w="1555" w:type="dxa"/>
            <w:vMerge/>
            <w:shd w:val="clear" w:color="auto" w:fill="F2F2F2" w:themeFill="background1" w:themeFillShade="F2"/>
          </w:tcPr>
          <w:p w14:paraId="66FCB97D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</w:tcBorders>
            <w:shd w:val="clear" w:color="auto" w:fill="FBE4D5" w:themeFill="accent2" w:themeFillTint="33"/>
          </w:tcPr>
          <w:p w14:paraId="00787333" w14:textId="6EA1ACF4" w:rsidR="00CD6B69" w:rsidRDefault="00CD6B69" w:rsidP="00997CC1">
            <w:pPr>
              <w:pStyle w:val="ListParagraph"/>
              <w:numPr>
                <w:ilvl w:val="1"/>
                <w:numId w:val="1"/>
              </w:numPr>
              <w:ind w:left="321" w:hanging="20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CT</w:t>
            </w:r>
            <w:r w:rsidR="001C33A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 TL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90DF1">
              <w:rPr>
                <w:rFonts w:asciiTheme="majorHAnsi" w:hAnsiTheme="majorHAnsi" w:cstheme="majorHAnsi"/>
                <w:bCs/>
                <w:sz w:val="22"/>
                <w:szCs w:val="22"/>
              </w:rPr>
              <w:t>explain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assessment</w:t>
            </w:r>
            <w:r w:rsidR="001C33A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requirements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 more detail.</w:t>
            </w:r>
          </w:p>
          <w:p w14:paraId="7C952343" w14:textId="77777777" w:rsidR="00CD6B69" w:rsidRPr="00665866" w:rsidRDefault="00CD6B69" w:rsidP="00B42DB6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2A11C76" w14:textId="3FDD6728" w:rsidR="00CD6B69" w:rsidRDefault="00CD6B69" w:rsidP="00997CC1">
            <w:pPr>
              <w:pStyle w:val="ListParagraph"/>
              <w:numPr>
                <w:ilvl w:val="1"/>
                <w:numId w:val="1"/>
              </w:numPr>
              <w:ind w:left="321" w:hanging="20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TL explains</w:t>
            </w:r>
            <w:r w:rsidR="009526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models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9526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reflections, including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SLIM</w:t>
            </w:r>
            <w:r w:rsidR="005F16AF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5407E9"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 w:rsidR="009526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emphasising</w:t>
            </w:r>
            <w:r w:rsidR="005407E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E7CED">
              <w:rPr>
                <w:rFonts w:asciiTheme="majorHAnsi" w:hAnsiTheme="majorHAnsi" w:cstheme="majorHAnsi"/>
                <w:bCs/>
                <w:sz w:val="22"/>
                <w:szCs w:val="22"/>
              </w:rPr>
              <w:t>their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purpose</w:t>
            </w:r>
            <w:r w:rsidR="005407E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7CA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(activate prior knowledge, track progress) </w:t>
            </w:r>
            <w:r w:rsidR="005407E9">
              <w:rPr>
                <w:rFonts w:asciiTheme="majorHAnsi" w:hAnsiTheme="majorHAnsi" w:cstheme="majorHAnsi"/>
                <w:bCs/>
                <w:sz w:val="22"/>
                <w:szCs w:val="22"/>
              </w:rPr>
              <w:t>&amp; importance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0A2003B6" w14:textId="77777777" w:rsidR="00464854" w:rsidRPr="00D12D5C" w:rsidRDefault="00464854" w:rsidP="00D12D5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C8CBC1B" w14:textId="1604D3BB" w:rsidR="005F16AF" w:rsidRPr="00D12D5C" w:rsidRDefault="005407E9" w:rsidP="00D12D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TL &amp; CT read and code students’ SLIM reflections.</w:t>
            </w:r>
          </w:p>
          <w:p w14:paraId="37AF3DAF" w14:textId="77777777" w:rsidR="005F16AF" w:rsidRPr="00645CA0" w:rsidRDefault="005F16AF" w:rsidP="000B69B5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F4C0D2F" w14:textId="41757FDE" w:rsidR="00CD6B69" w:rsidRDefault="00CD6B69" w:rsidP="0002347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TL briefly models article </w:t>
            </w:r>
            <w:r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>annotation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using a page from </w:t>
            </w:r>
            <w:r w:rsidR="00E45545">
              <w:rPr>
                <w:rFonts w:asciiTheme="majorHAnsi" w:hAnsiTheme="majorHAnsi" w:cstheme="majorHAnsi"/>
                <w:bCs/>
                <w:sz w:val="22"/>
                <w:szCs w:val="22"/>
              </w:rPr>
              <w:t>Hutcheon’s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A Theory of Adaptation</w:t>
            </w:r>
          </w:p>
          <w:p w14:paraId="37C8708D" w14:textId="77777777" w:rsidR="00B5654B" w:rsidRPr="00B5654B" w:rsidRDefault="00B5654B" w:rsidP="00B5654B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3B73DBD" w14:textId="77777777" w:rsidR="00B5654B" w:rsidRPr="00023473" w:rsidRDefault="00B5654B" w:rsidP="00B5654B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8A041F8" w14:textId="77777777" w:rsidR="00CD6B69" w:rsidRPr="008E30A4" w:rsidRDefault="00CD6B69" w:rsidP="008E30A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96BBA41" w14:textId="715BF7B9" w:rsidR="00CD6B69" w:rsidRPr="008E30A4" w:rsidRDefault="00721B18" w:rsidP="00A141C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TL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D12D5C">
              <w:rPr>
                <w:rFonts w:asciiTheme="majorHAnsi" w:hAnsiTheme="majorHAnsi" w:cstheme="majorHAnsi"/>
                <w:bCs/>
                <w:sz w:val="22"/>
                <w:szCs w:val="22"/>
              </w:rPr>
              <w:t>reminds students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hyperlink r:id="rId10" w:history="1">
              <w:r w:rsidR="00CD6B69" w:rsidRPr="005D7472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Socratic circles</w:t>
              </w:r>
            </w:hyperlink>
            <w:r w:rsidR="00D12D5C">
              <w:t xml:space="preserve"> </w:t>
            </w:r>
            <w:r w:rsidR="00D12D5C" w:rsidRPr="00D12D5C">
              <w:rPr>
                <w:rFonts w:asciiTheme="majorHAnsi" w:hAnsiTheme="majorHAnsi" w:cstheme="majorHAnsi"/>
                <w:sz w:val="22"/>
                <w:szCs w:val="22"/>
              </w:rPr>
              <w:t>etiquette</w:t>
            </w:r>
            <w:r w:rsidR="00D12D5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</w:t>
            </w:r>
            <w:r w:rsidR="00D12D5C">
              <w:rPr>
                <w:rFonts w:asciiTheme="majorHAnsi" w:hAnsiTheme="majorHAnsi" w:cstheme="majorHAnsi"/>
                <w:bCs/>
                <w:sz w:val="22"/>
                <w:szCs w:val="22"/>
              </w:rPr>
              <w:t>&amp;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TL observe and record notes on students’ participation &amp; insights.</w:t>
            </w:r>
          </w:p>
          <w:p w14:paraId="79909767" w14:textId="77777777" w:rsidR="00CD6B69" w:rsidRPr="00A141C5" w:rsidRDefault="00CD6B69" w:rsidP="00A141C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25EA409" w14:textId="26BCC00C" w:rsidR="00811DD2" w:rsidRPr="00811DD2" w:rsidRDefault="00CD6B69" w:rsidP="00E628F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2347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TL introduces 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curated </w:t>
            </w:r>
            <w:r w:rsidRPr="0002347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physical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text</w:t>
            </w:r>
            <w:r w:rsidRPr="0002347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display of </w:t>
            </w:r>
            <w:r w:rsidR="003071EF">
              <w:rPr>
                <w:rFonts w:asciiTheme="majorHAnsi" w:hAnsiTheme="majorHAnsi" w:cstheme="majorHAnsi"/>
                <w:bCs/>
                <w:sz w:val="22"/>
                <w:szCs w:val="22"/>
              </w:rPr>
              <w:t>key texts</w:t>
            </w:r>
            <w:r w:rsidRPr="0002347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 manifestations, plus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023473">
              <w:rPr>
                <w:rFonts w:asciiTheme="majorHAnsi" w:hAnsiTheme="majorHAnsi" w:cstheme="majorHAnsi"/>
                <w:bCs/>
                <w:sz w:val="22"/>
                <w:szCs w:val="22"/>
              </w:rPr>
              <w:t>pathfinders</w:t>
            </w:r>
            <w:r w:rsidR="00CB3D6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</w:t>
            </w:r>
            <w:r w:rsidR="00811D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Teaching team emphasises that these are to </w:t>
            </w:r>
            <w:r w:rsidR="00811DD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guide</w:t>
            </w:r>
            <w:r w:rsidR="00811D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not </w:t>
            </w:r>
            <w:r w:rsidR="00811DD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limit</w:t>
            </w:r>
            <w:r w:rsidR="00811D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student choice.</w:t>
            </w:r>
          </w:p>
          <w:p w14:paraId="0CB3B5BA" w14:textId="6694CC33" w:rsidR="00CD6B69" w:rsidRPr="00214297" w:rsidRDefault="00CD6B69" w:rsidP="00214297">
            <w:pPr>
              <w:pStyle w:val="ListParagraph"/>
              <w:ind w:left="739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A36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0A6A2250" w14:textId="0BDA049E" w:rsidR="00CD6B69" w:rsidRPr="00CA13D9" w:rsidRDefault="00CD6B69" w:rsidP="00CA13D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CT and TL observe, note and assist.</w:t>
            </w:r>
          </w:p>
          <w:p w14:paraId="05B34A45" w14:textId="77777777" w:rsidR="00CD6B69" w:rsidRPr="00735D93" w:rsidRDefault="00CD6B69" w:rsidP="00735D9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A1F1622" w14:textId="26919226" w:rsidR="00CD6B69" w:rsidRPr="003C459D" w:rsidRDefault="00CD6B69" w:rsidP="003C459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CT holds individual conferences with students regarding their choice of classic text and manifestation</w:t>
            </w:r>
            <w:r w:rsidR="000D3810">
              <w:rPr>
                <w:rFonts w:asciiTheme="majorHAnsi" w:hAnsiTheme="majorHAnsi" w:cstheme="majorHAnsi"/>
                <w:bCs/>
                <w:sz w:val="22"/>
                <w:szCs w:val="22"/>
              </w:rPr>
              <w:t>, recording their preferences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top w:val="nil"/>
            </w:tcBorders>
            <w:shd w:val="clear" w:color="auto" w:fill="FBE4D5" w:themeFill="accent2" w:themeFillTint="33"/>
          </w:tcPr>
          <w:p w14:paraId="59E63213" w14:textId="0447D943" w:rsidR="008E30A4" w:rsidRPr="00C10DE5" w:rsidRDefault="00C10DE5" w:rsidP="00C10DE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Ask questions</w:t>
            </w:r>
            <w:r w:rsidR="00272604">
              <w:rPr>
                <w:rFonts w:asciiTheme="majorHAnsi" w:hAnsiTheme="majorHAnsi" w:cstheme="majorHAnsi"/>
                <w:bCs/>
                <w:sz w:val="22"/>
                <w:szCs w:val="22"/>
              </w:rPr>
              <w:t>; take notes.</w:t>
            </w:r>
          </w:p>
          <w:p w14:paraId="1B633186" w14:textId="77777777" w:rsidR="008E30A4" w:rsidRPr="008E30A4" w:rsidRDefault="008E30A4" w:rsidP="008E30A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2B9432A" w14:textId="77777777" w:rsidR="008E30A4" w:rsidRPr="008E30A4" w:rsidRDefault="008E30A4" w:rsidP="008E30A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6A73DF0" w14:textId="476FAFD4" w:rsidR="00CD6B69" w:rsidRPr="00B96673" w:rsidRDefault="004108B2" w:rsidP="00250F28">
            <w:pPr>
              <w:pStyle w:val="ListParagraph"/>
              <w:numPr>
                <w:ilvl w:val="0"/>
                <w:numId w:val="14"/>
              </w:numPr>
              <w:ind w:left="266" w:hanging="15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ill out </w:t>
            </w:r>
            <w:hyperlink r:id="rId11" w:anchor="page=18" w:history="1">
              <w:r w:rsidR="00CD6B69" w:rsidRPr="005407E9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first SLIM reflection</w:t>
              </w:r>
            </w:hyperlink>
            <w:r w:rsidRPr="004108B2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r w:rsidR="00FB1DFF">
              <w:rPr>
                <w:rFonts w:asciiTheme="majorHAnsi" w:hAnsiTheme="majorHAnsi" w:cstheme="majorHAnsi"/>
                <w:sz w:val="22"/>
                <w:szCs w:val="22"/>
              </w:rPr>
              <w:t xml:space="preserve">all SLIMs </w:t>
            </w:r>
            <w:r w:rsidR="00152F72">
              <w:rPr>
                <w:rFonts w:asciiTheme="majorHAnsi" w:hAnsiTheme="majorHAnsi" w:cstheme="majorHAnsi"/>
                <w:sz w:val="22"/>
                <w:szCs w:val="22"/>
              </w:rPr>
              <w:t>put</w:t>
            </w:r>
            <w:r w:rsidRPr="004108B2">
              <w:rPr>
                <w:sz w:val="22"/>
                <w:szCs w:val="22"/>
              </w:rPr>
              <w:t xml:space="preserve"> 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 </w:t>
            </w:r>
            <w:r w:rsidR="00BD13D1">
              <w:rPr>
                <w:rFonts w:asciiTheme="majorHAnsi" w:hAnsiTheme="majorHAnsi" w:cstheme="majorHAnsi"/>
                <w:bCs/>
                <w:sz w:val="22"/>
                <w:szCs w:val="22"/>
              </w:rPr>
              <w:t>G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>IJs.</w:t>
            </w:r>
          </w:p>
          <w:p w14:paraId="0DE7F871" w14:textId="4C9D2269" w:rsidR="00D81DBC" w:rsidRDefault="00D81DBC" w:rsidP="00FA28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33DF06F" w14:textId="77777777" w:rsidR="00AF63D2" w:rsidRDefault="00AF63D2" w:rsidP="00FA28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52B8294" w14:textId="292EDBC7" w:rsidR="005E7A37" w:rsidRDefault="000B0E90" w:rsidP="00FA28F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</w:t>
            </w:r>
            <w:r w:rsidR="00E4554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atch </w:t>
            </w:r>
            <w:hyperlink r:id="rId12" w:history="1">
              <w:r w:rsidR="00E4245C" w:rsidRPr="001D1E1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 xml:space="preserve">Linda Hutcheon </w:t>
              </w:r>
              <w:r w:rsidR="00E45545" w:rsidRPr="001D1E1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clip</w:t>
              </w:r>
            </w:hyperlink>
            <w:r w:rsidR="00E4554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C2534">
              <w:rPr>
                <w:rFonts w:asciiTheme="majorHAnsi" w:hAnsiTheme="majorHAnsi" w:cstheme="majorHAnsi"/>
                <w:bCs/>
                <w:sz w:val="22"/>
                <w:szCs w:val="22"/>
              </w:rPr>
              <w:t>&amp;</w:t>
            </w:r>
            <w:r w:rsidR="005E7A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discuss in Inquiry Circles.</w:t>
            </w:r>
          </w:p>
          <w:p w14:paraId="3443E76D" w14:textId="7394C87B" w:rsidR="005E7A37" w:rsidRDefault="005E7A37" w:rsidP="005E7A37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DDC1B3C" w14:textId="77777777" w:rsidR="007B417C" w:rsidRDefault="007B417C" w:rsidP="005E7A37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E009DC6" w14:textId="1D35DBE1" w:rsidR="00CD6B69" w:rsidRDefault="000B0E90" w:rsidP="00FA28F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ead </w:t>
            </w:r>
            <w:r w:rsidR="008E30A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&amp; annotate </w:t>
            </w:r>
            <w:r w:rsidR="005E7A37">
              <w:rPr>
                <w:rFonts w:asciiTheme="majorHAnsi" w:hAnsiTheme="majorHAnsi" w:cstheme="majorHAnsi"/>
                <w:bCs/>
                <w:sz w:val="22"/>
                <w:szCs w:val="22"/>
              </w:rPr>
              <w:t>Hutcheon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extracts</w:t>
            </w:r>
            <w:r w:rsidR="00E80E1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(homework)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527CA50F" w14:textId="3CFBD5AD" w:rsidR="00CD6B69" w:rsidRDefault="00CD6B69" w:rsidP="00FA28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C2B63C2" w14:textId="09F460D1" w:rsidR="008E30A4" w:rsidRDefault="008E30A4" w:rsidP="00FA28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F32F030" w14:textId="1CBA1794" w:rsidR="00AE7C3A" w:rsidRDefault="00AE7C3A" w:rsidP="00FA28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E499B26" w14:textId="77777777" w:rsidR="007275A5" w:rsidRDefault="007275A5" w:rsidP="00FA28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FE25812" w14:textId="0AA0F74A" w:rsidR="00CD6B69" w:rsidRDefault="00CD6B69" w:rsidP="00D15F0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06DB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Socratic circle discussions on </w:t>
            </w:r>
            <w:r w:rsidR="005E7A37">
              <w:rPr>
                <w:rFonts w:asciiTheme="majorHAnsi" w:hAnsiTheme="majorHAnsi" w:cstheme="majorHAnsi"/>
                <w:bCs/>
                <w:sz w:val="22"/>
                <w:szCs w:val="22"/>
              </w:rPr>
              <w:t>Hutcheon</w:t>
            </w:r>
            <w:r w:rsidRPr="00306DB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extract</w:t>
            </w:r>
            <w:r w:rsidR="00E23620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DD407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306DB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 inquiry circle groupings. Summarise and reflect in </w:t>
            </w:r>
            <w:r w:rsidR="007275A5">
              <w:rPr>
                <w:rFonts w:asciiTheme="majorHAnsi" w:hAnsiTheme="majorHAnsi" w:cstheme="majorHAnsi"/>
                <w:bCs/>
                <w:sz w:val="22"/>
                <w:szCs w:val="22"/>
              </w:rPr>
              <w:t>G</w:t>
            </w:r>
            <w:r w:rsidRPr="00306DB6">
              <w:rPr>
                <w:rFonts w:asciiTheme="majorHAnsi" w:hAnsiTheme="majorHAnsi" w:cstheme="majorHAnsi"/>
                <w:bCs/>
                <w:sz w:val="22"/>
                <w:szCs w:val="22"/>
              </w:rPr>
              <w:t>IJs.</w:t>
            </w:r>
          </w:p>
          <w:p w14:paraId="3E00247D" w14:textId="77777777" w:rsidR="00CD6B69" w:rsidRPr="008E30A4" w:rsidRDefault="00CD6B69" w:rsidP="008E30A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B1FFE6E" w14:textId="23710617" w:rsidR="00CD6B69" w:rsidRDefault="00583332" w:rsidP="00FA28F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>xplore display and pathfinders</w:t>
            </w:r>
            <w:r w:rsidR="00C34BD9">
              <w:rPr>
                <w:rFonts w:asciiTheme="majorHAnsi" w:hAnsiTheme="majorHAnsi" w:cstheme="majorHAnsi"/>
                <w:bCs/>
                <w:sz w:val="22"/>
                <w:szCs w:val="22"/>
              </w:rPr>
              <w:t>, following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own paths of inquiry if they arise.</w:t>
            </w:r>
          </w:p>
          <w:p w14:paraId="40B8B4F7" w14:textId="77777777" w:rsidR="00CD6B69" w:rsidRDefault="00CD6B69" w:rsidP="009F7F9C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342EFB3" w14:textId="295962C2" w:rsidR="00CD6B69" w:rsidRPr="00DC0240" w:rsidRDefault="00CD6B69" w:rsidP="0091398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At least once </w:t>
            </w:r>
            <w:r w:rsidR="00D41201">
              <w:rPr>
                <w:rFonts w:asciiTheme="majorHAnsi" w:hAnsiTheme="majorHAnsi" w:cstheme="majorHAnsi"/>
                <w:bCs/>
                <w:sz w:val="22"/>
                <w:szCs w:val="22"/>
              </w:rPr>
              <w:t>per</w:t>
            </w:r>
            <w:r w:rsidR="00D3005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lesson</w:t>
            </w:r>
            <w:r w:rsidR="001C6233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reflect on </w:t>
            </w:r>
            <w:r w:rsidR="0049496F">
              <w:rPr>
                <w:rFonts w:asciiTheme="majorHAnsi" w:hAnsiTheme="majorHAnsi" w:cstheme="majorHAnsi"/>
                <w:bCs/>
                <w:sz w:val="22"/>
                <w:szCs w:val="22"/>
              </w:rPr>
              <w:t>ideas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experiences and emotions relating to inquiry process in </w:t>
            </w:r>
            <w:r w:rsidR="00214297">
              <w:rPr>
                <w:rFonts w:asciiTheme="majorHAnsi" w:hAnsiTheme="majorHAnsi" w:cstheme="majorHAnsi"/>
                <w:bCs/>
                <w:sz w:val="22"/>
                <w:szCs w:val="22"/>
              </w:rPr>
              <w:t>G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IJs.</w:t>
            </w:r>
          </w:p>
          <w:p w14:paraId="3E646E71" w14:textId="77777777" w:rsidR="00CD6B69" w:rsidRPr="0091398C" w:rsidRDefault="00CD6B69" w:rsidP="0091398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D07A9BF" w14:textId="1BAD362B" w:rsidR="00CD6B69" w:rsidRDefault="00313503" w:rsidP="00546F74">
            <w:pPr>
              <w:pStyle w:val="ListParagraph"/>
              <w:numPr>
                <w:ilvl w:val="0"/>
                <w:numId w:val="11"/>
              </w:numPr>
              <w:ind w:left="264" w:hanging="15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iscuss and finalise their text choices with CT, writing a reflection on choice in </w:t>
            </w:r>
            <w:r w:rsidR="005407E9">
              <w:rPr>
                <w:rFonts w:asciiTheme="majorHAnsi" w:hAnsiTheme="majorHAnsi" w:cstheme="majorHAnsi"/>
                <w:bCs/>
                <w:sz w:val="22"/>
                <w:szCs w:val="22"/>
              </w:rPr>
              <w:t>G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>IJs.</w:t>
            </w:r>
          </w:p>
          <w:p w14:paraId="13E41471" w14:textId="77777777" w:rsidR="00CD6B69" w:rsidRDefault="00CD6B69" w:rsidP="00B42DB6">
            <w:pPr>
              <w:pStyle w:val="ListParagraph"/>
              <w:ind w:left="47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5C97EE9" w14:textId="3EAD092D" w:rsidR="00CD6B69" w:rsidRPr="008C7C95" w:rsidRDefault="00DF37C7" w:rsidP="00546F74">
            <w:pPr>
              <w:pStyle w:val="ListParagraph"/>
              <w:numPr>
                <w:ilvl w:val="0"/>
                <w:numId w:val="11"/>
              </w:numPr>
              <w:ind w:left="264" w:hanging="15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Begin r</w:t>
            </w:r>
            <w:r w:rsidR="00CD6B69" w:rsidRPr="008C7C95">
              <w:rPr>
                <w:rFonts w:asciiTheme="majorHAnsi" w:hAnsiTheme="majorHAnsi" w:cstheme="majorHAnsi"/>
                <w:bCs/>
                <w:sz w:val="22"/>
                <w:szCs w:val="22"/>
              </w:rPr>
              <w:t>ead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ing</w:t>
            </w:r>
            <w:r w:rsidR="00CD6B69" w:rsidRPr="008C7C95">
              <w:rPr>
                <w:rFonts w:asciiTheme="majorHAnsi" w:hAnsiTheme="majorHAnsi" w:cstheme="majorHAnsi"/>
                <w:bCs/>
                <w:sz w:val="22"/>
                <w:szCs w:val="22"/>
              </w:rPr>
              <w:t>/view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ing</w:t>
            </w:r>
            <w:r w:rsidR="0017331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D6B69" w:rsidRPr="008C7C95">
              <w:rPr>
                <w:rFonts w:asciiTheme="majorHAnsi" w:hAnsiTheme="majorHAnsi" w:cstheme="majorHAnsi"/>
                <w:bCs/>
                <w:sz w:val="22"/>
                <w:szCs w:val="22"/>
              </w:rPr>
              <w:t>texts.</w:t>
            </w:r>
          </w:p>
          <w:p w14:paraId="4893831A" w14:textId="28977B0F" w:rsidR="00CD6B69" w:rsidRPr="00227B6F" w:rsidRDefault="00CD6B69" w:rsidP="009736BD">
            <w:pPr>
              <w:pStyle w:val="ListParagraph"/>
              <w:ind w:left="47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556C7" w:rsidRPr="00C52146" w14:paraId="7BF80EDE" w14:textId="77777777" w:rsidTr="00370A1C">
        <w:tc>
          <w:tcPr>
            <w:tcW w:w="9010" w:type="dxa"/>
            <w:gridSpan w:val="3"/>
            <w:shd w:val="clear" w:color="auto" w:fill="F2F2F2" w:themeFill="background1" w:themeFillShade="F2"/>
          </w:tcPr>
          <w:p w14:paraId="08A5D3C0" w14:textId="7B0B0E05" w:rsidR="00A653AC" w:rsidRPr="000F48DE" w:rsidRDefault="002556C7" w:rsidP="000F48DE">
            <w:pPr>
              <w:rPr>
                <w:rStyle w:val="Hyperlink"/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none"/>
              </w:rPr>
            </w:pPr>
            <w:r w:rsidRPr="005D3CE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lastRenderedPageBreak/>
              <w:t>Resources</w:t>
            </w:r>
          </w:p>
          <w:p w14:paraId="7CAD2278" w14:textId="1BE5B3B1" w:rsidR="00A653AC" w:rsidRPr="00A653AC" w:rsidRDefault="006E52FF" w:rsidP="00844BD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13" w:anchor="page=18" w:history="1">
              <w:r w:rsidR="00A653AC" w:rsidRPr="005407E9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SLIM reflection 1</w:t>
              </w:r>
            </w:hyperlink>
            <w:r w:rsidR="005407E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(Todd et al., 2005)</w:t>
            </w:r>
          </w:p>
          <w:p w14:paraId="7DA06142" w14:textId="046884FF" w:rsidR="005E7A37" w:rsidRPr="000650FA" w:rsidRDefault="006E52FF" w:rsidP="00E1542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14" w:history="1">
              <w:r w:rsidR="005E7A37" w:rsidRPr="000650FA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Linda Hutcheon on Adaptations and Remakes</w:t>
              </w:r>
            </w:hyperlink>
            <w:r w:rsidR="000650FA">
              <w:rPr>
                <w:rStyle w:val="Hyperlink"/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0650FA" w:rsidRPr="000650FA">
              <w:rPr>
                <w:rFonts w:asciiTheme="majorHAnsi" w:hAnsiTheme="majorHAnsi" w:cstheme="majorHAnsi"/>
                <w:bCs/>
                <w:sz w:val="22"/>
                <w:szCs w:val="22"/>
              </w:rPr>
              <w:t>(TIFF Originals, 2011)</w:t>
            </w:r>
          </w:p>
          <w:p w14:paraId="3A178444" w14:textId="7DF0AE0B" w:rsidR="00DA7FDF" w:rsidRDefault="0028566F" w:rsidP="005E7A3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Extracts from </w:t>
            </w:r>
            <w:hyperlink r:id="rId15" w:history="1">
              <w:r w:rsidR="00844BDE" w:rsidRPr="0028566F">
                <w:rPr>
                  <w:rStyle w:val="Hyperlink"/>
                  <w:rFonts w:asciiTheme="majorHAnsi" w:hAnsiTheme="majorHAnsi" w:cstheme="majorHAnsi"/>
                  <w:bCs/>
                  <w:i/>
                  <w:iCs/>
                  <w:sz w:val="22"/>
                  <w:szCs w:val="22"/>
                </w:rPr>
                <w:t>A Theory of Adaptation</w:t>
              </w:r>
            </w:hyperlink>
            <w:r w:rsidR="00844BDE"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5407E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(Hutcheon, </w:t>
            </w:r>
            <w:r w:rsidR="00844BDE"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>201</w:t>
            </w:r>
            <w:r w:rsidR="00283329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844BDE"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2503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</w:t>
            </w:r>
            <w:r w:rsidR="00844BDE"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>p</w:t>
            </w:r>
            <w:r w:rsidR="0025038B">
              <w:rPr>
                <w:rFonts w:asciiTheme="majorHAnsi" w:hAnsiTheme="majorHAnsi" w:cstheme="majorHAnsi"/>
                <w:bCs/>
                <w:sz w:val="22"/>
                <w:szCs w:val="22"/>
              </w:rPr>
              <w:t>p.</w:t>
            </w:r>
            <w:r w:rsidR="00844BDE"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1-9 &amp; 27-29</w:t>
            </w:r>
            <w:r w:rsidR="0025038B">
              <w:rPr>
                <w:rFonts w:asciiTheme="majorHAnsi" w:hAnsiTheme="majorHAnsi" w:cstheme="majorHAnsi"/>
                <w:bCs/>
                <w:sz w:val="22"/>
                <w:szCs w:val="22"/>
              </w:rPr>
              <w:t>;</w:t>
            </w:r>
            <w:r w:rsidR="00844BDE"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275A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pp.85-95; </w:t>
            </w:r>
            <w:r w:rsidR="00844BDE"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>p</w:t>
            </w:r>
            <w:r w:rsidR="0025038B">
              <w:rPr>
                <w:rFonts w:asciiTheme="majorHAnsi" w:hAnsiTheme="majorHAnsi" w:cstheme="majorHAnsi"/>
                <w:bCs/>
                <w:sz w:val="22"/>
                <w:szCs w:val="22"/>
              </w:rPr>
              <w:t>p.</w:t>
            </w:r>
            <w:r w:rsidR="00844BDE" w:rsidRPr="00645CA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142-148</w:t>
            </w:r>
            <w:r w:rsidR="002503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; </w:t>
            </w:r>
            <w:r w:rsidR="005C098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&amp; Epilogue by </w:t>
            </w:r>
            <w:r w:rsidR="0025038B">
              <w:rPr>
                <w:rFonts w:asciiTheme="majorHAnsi" w:hAnsiTheme="majorHAnsi" w:cstheme="majorHAnsi"/>
                <w:bCs/>
                <w:sz w:val="22"/>
                <w:szCs w:val="22"/>
              </w:rPr>
              <w:t>Siobhan O’Flynn, pp.179-189.</w:t>
            </w:r>
          </w:p>
          <w:p w14:paraId="4B4CC05E" w14:textId="77777777" w:rsidR="005E7A37" w:rsidRPr="005E7A37" w:rsidRDefault="005E7A37" w:rsidP="005E7A37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CEB81BE" w14:textId="09DAAD52" w:rsidR="00F9277F" w:rsidRPr="00451272" w:rsidRDefault="002A5CE9" w:rsidP="00192F2D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Theme="majorHAnsi" w:hAnsiTheme="majorHAnsi" w:cstheme="majorHAnsi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  <w:r w:rsidR="00F927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F9277F" w:rsidRPr="002B0076">
              <w:rPr>
                <w:rFonts w:asciiTheme="majorHAnsi" w:hAnsiTheme="majorHAnsi" w:cstheme="majorHAnsi"/>
                <w:bCs/>
                <w:sz w:val="22"/>
                <w:szCs w:val="22"/>
              </w:rPr>
              <w:t>broad</w:t>
            </w:r>
            <w:r w:rsidRPr="002B007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entry-point</w:t>
            </w:r>
            <w:r w:rsidR="00C50581" w:rsidRPr="002B007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2B0076">
              <w:rPr>
                <w:rFonts w:asciiTheme="majorHAnsi" w:hAnsiTheme="majorHAnsi" w:cstheme="majorHAnsi"/>
                <w:bCs/>
                <w:sz w:val="22"/>
                <w:szCs w:val="22"/>
              </w:rPr>
              <w:t>p</w:t>
            </w:r>
            <w:r w:rsidR="009B49B3" w:rsidRPr="002B0076">
              <w:rPr>
                <w:rFonts w:asciiTheme="majorHAnsi" w:hAnsiTheme="majorHAnsi" w:cstheme="majorHAnsi"/>
                <w:bCs/>
                <w:sz w:val="22"/>
                <w:szCs w:val="22"/>
              </w:rPr>
              <w:t>athfinder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D02CA">
              <w:rPr>
                <w:rFonts w:asciiTheme="majorHAnsi" w:hAnsiTheme="majorHAnsi" w:cstheme="majorHAnsi"/>
                <w:bCs/>
                <w:sz w:val="22"/>
                <w:szCs w:val="22"/>
              </w:rPr>
              <w:t>for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8659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key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texts and manifestations</w:t>
            </w:r>
            <w:r w:rsidR="00C138B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e.g.</w:t>
            </w:r>
            <w:r w:rsidR="00E77F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hyperlink r:id="rId16" w:history="1">
              <w:r w:rsidR="009B49B3" w:rsidRPr="007A46B3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novels</w:t>
              </w:r>
            </w:hyperlink>
            <w:r w:rsidR="009B49B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hyperlink r:id="rId17" w:history="1">
              <w:r w:rsidR="00451272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film</w:t>
              </w:r>
            </w:hyperlink>
            <w:r w:rsidR="009B49B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hyperlink r:id="rId18" w:history="1">
              <w:r w:rsidR="009B49B3" w:rsidRPr="007A46B3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graphic novels</w:t>
              </w:r>
            </w:hyperlink>
          </w:p>
          <w:p w14:paraId="42B0A960" w14:textId="77777777" w:rsidR="00451272" w:rsidRPr="00451272" w:rsidRDefault="00451272" w:rsidP="0045127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527B822" w14:textId="03EF5001" w:rsidR="007C1ABB" w:rsidRPr="00EF4A28" w:rsidRDefault="00F9277F" w:rsidP="00EF4A2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2B007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Text/concept</w:t>
            </w:r>
            <w:r w:rsidR="00CD02CA" w:rsidRPr="002B007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-</w:t>
            </w:r>
            <w:r w:rsidRPr="002B007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based p</w:t>
            </w:r>
            <w:r w:rsidR="0089181C" w:rsidRPr="002B007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athfinders</w:t>
            </w:r>
            <w:r w:rsidR="00EF4A2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F4A2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including:</w:t>
            </w:r>
          </w:p>
          <w:p w14:paraId="045C4E22" w14:textId="05E75684" w:rsidR="007C1ABB" w:rsidRDefault="007E7DCB" w:rsidP="007C1ABB">
            <w:pPr>
              <w:pStyle w:val="ListParagraph"/>
              <w:numPr>
                <w:ilvl w:val="2"/>
                <w:numId w:val="1"/>
              </w:numPr>
              <w:ind w:left="74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key</w:t>
            </w:r>
            <w:r w:rsidR="002109E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texts &amp;/or authors</w:t>
            </w:r>
            <w:r w:rsidR="00FF4A6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, e.g. </w:t>
            </w:r>
            <w:r w:rsidR="001D4FF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Shakespeare</w:t>
            </w:r>
            <w:r w:rsidR="00EC52A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;</w:t>
            </w:r>
            <w:r w:rsidR="001D4FF6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40FA2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Dracula</w:t>
            </w:r>
            <w:r w:rsidR="00352FB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540FA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Stoker</w:t>
            </w:r>
            <w:r w:rsidR="00352FB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, 18</w:t>
            </w:r>
            <w:r w:rsidR="00540FA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97</w:t>
            </w:r>
            <w:r w:rsidR="00352FB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)</w:t>
            </w:r>
          </w:p>
          <w:p w14:paraId="7D555767" w14:textId="5F4F6280" w:rsidR="00B42448" w:rsidRDefault="00B42448" w:rsidP="007C1ABB">
            <w:pPr>
              <w:pStyle w:val="ListParagraph"/>
              <w:numPr>
                <w:ilvl w:val="2"/>
                <w:numId w:val="1"/>
              </w:numPr>
              <w:ind w:left="74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fairy tales</w:t>
            </w:r>
            <w:r w:rsidR="0071406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5A664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legends</w:t>
            </w:r>
            <w:r w:rsidR="00FF4A6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, e.g.</w:t>
            </w:r>
            <w:r w:rsidR="008103B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Cinderella</w:t>
            </w:r>
            <w:r w:rsidR="00EC52A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271F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Arthurian legends</w:t>
            </w:r>
          </w:p>
          <w:p w14:paraId="0D959ABD" w14:textId="4AAB1AF3" w:rsidR="002613DC" w:rsidRPr="000E55D2" w:rsidRDefault="00336EBA" w:rsidP="000E55D2">
            <w:pPr>
              <w:pStyle w:val="ListParagraph"/>
              <w:numPr>
                <w:ilvl w:val="2"/>
                <w:numId w:val="1"/>
              </w:numPr>
              <w:ind w:left="74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</w:t>
            </w:r>
            <w:r w:rsidR="0089181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opular manifestations</w:t>
            </w:r>
            <w:r w:rsidR="00FF4A6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, e.g.</w:t>
            </w:r>
            <w:r w:rsidR="002613D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22EE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Ever After</w:t>
            </w:r>
            <w:r w:rsidR="00E22EE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513C4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Tennant, </w:t>
            </w:r>
            <w:r w:rsidR="00E22EE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1998)</w:t>
            </w:r>
            <w:r w:rsidR="00EC52A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;</w:t>
            </w:r>
            <w:r w:rsidR="000E55D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77C5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Easy </w:t>
            </w:r>
            <w:r w:rsidR="00E77C51" w:rsidRPr="00E77C5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A</w:t>
            </w:r>
            <w:r w:rsidR="00E77C5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513C4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Gluck, </w:t>
            </w:r>
            <w:r w:rsidR="00E77C5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2010)</w:t>
            </w:r>
          </w:p>
          <w:p w14:paraId="44756128" w14:textId="60D0CC12" w:rsidR="009E653E" w:rsidRDefault="00336EBA" w:rsidP="00DB528B">
            <w:pPr>
              <w:pStyle w:val="ListParagraph"/>
              <w:numPr>
                <w:ilvl w:val="2"/>
                <w:numId w:val="1"/>
              </w:numPr>
              <w:ind w:left="74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FF4A6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i</w:t>
            </w:r>
            <w:r w:rsidR="0089181C" w:rsidRPr="00FF4A6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nteresting archetype</w:t>
            </w:r>
            <w:r w:rsidR="00FF4A61" w:rsidRPr="00FF4A6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s, e.g.</w:t>
            </w:r>
            <w:r w:rsidR="00E22E0C" w:rsidRPr="00FF4A6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the muse</w:t>
            </w:r>
            <w:r w:rsidR="001B290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;</w:t>
            </w:r>
            <w:r w:rsidR="000F605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the vampire</w:t>
            </w:r>
          </w:p>
          <w:p w14:paraId="6A70DA16" w14:textId="77777777" w:rsidR="00192F2D" w:rsidRPr="00192F2D" w:rsidRDefault="00192F2D" w:rsidP="00192F2D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1113C84E" w14:textId="59A9C557" w:rsidR="00192F2D" w:rsidRDefault="00192F2D" w:rsidP="00192F2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Curated physical text display: key texts and manifestations</w:t>
            </w:r>
          </w:p>
          <w:p w14:paraId="61046DC6" w14:textId="6FBC5EB8" w:rsidR="00EC41E3" w:rsidRDefault="00EC41E3" w:rsidP="00192F2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Library learning space</w:t>
            </w:r>
          </w:p>
          <w:p w14:paraId="2B511C2D" w14:textId="77777777" w:rsidR="00753EA0" w:rsidRPr="000B085D" w:rsidRDefault="00753EA0" w:rsidP="000B085D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4F61F4C5" w14:textId="5B8898BE" w:rsidR="00297C0A" w:rsidRPr="009C1EA5" w:rsidRDefault="00297C0A" w:rsidP="00297C0A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D6B69" w:rsidRPr="00C52146" w14:paraId="76310D91" w14:textId="77777777" w:rsidTr="00CD6B69"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749D8A21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AC8FC5D" w14:textId="77777777" w:rsidR="00CD6B69" w:rsidRPr="00C52146" w:rsidRDefault="00CD6B69" w:rsidP="00297C0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begin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instrText xml:space="preserve"> INCLUDEPICTURE "https://lh6.googleusercontent.com/oHK5iNxaQJP0fn2_iBS9QvDpe3SaHroyNWl9L5NCiRu8rdvLFhtdhFEss2Wvbx3dLNbdHxIwoYVZgTnB1caLOtH_dgJO0w3_2gnw_zmOHFLeXMSEyx0wLVXasyZ2LFl6RwUR5G0i" \* MERGEFORMATINET </w:instrText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separate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552BAD0" wp14:editId="31D5A8DC">
                  <wp:extent cx="732812" cy="732812"/>
                  <wp:effectExtent l="0" t="0" r="3810" b="3810"/>
                  <wp:docPr id="4" name="Picture 4" descr="3 Exp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 Exp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28" cy="73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end"/>
            </w:r>
          </w:p>
          <w:p w14:paraId="6B8656AC" w14:textId="77777777" w:rsidR="00CD6B69" w:rsidRPr="00C52146" w:rsidRDefault="00CD6B69" w:rsidP="00370A1C">
            <w:pPr>
              <w:rPr>
                <w:rFonts w:asciiTheme="majorHAnsi" w:hAnsiTheme="majorHAnsi" w:cstheme="majorHAnsi"/>
                <w:bCs/>
                <w:color w:val="000000"/>
                <w:bdr w:val="none" w:sz="0" w:space="0" w:color="auto" w:frame="1"/>
              </w:rPr>
            </w:pPr>
          </w:p>
          <w:p w14:paraId="1BB7EAFD" w14:textId="5C9A2CF5" w:rsidR="00CD6B69" w:rsidRPr="00733891" w:rsidRDefault="00ED68A7" w:rsidP="00370A1C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  <w:r w:rsidR="0060698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Wk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0698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="006846E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  <w:p w14:paraId="563F5DA3" w14:textId="77777777" w:rsidR="00CD6B69" w:rsidRPr="00733891" w:rsidRDefault="00CD6B69" w:rsidP="00370A1C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7F8228F" w14:textId="54A2929F" w:rsidR="00CD6B69" w:rsidRPr="00733891" w:rsidRDefault="001C7320" w:rsidP="00370A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="00CD6B69" w:rsidRPr="0073389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periods</w:t>
            </w:r>
          </w:p>
          <w:p w14:paraId="657275C5" w14:textId="77777777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shd w:val="clear" w:color="auto" w:fill="FFF2CC" w:themeFill="accent4" w:themeFillTint="33"/>
          </w:tcPr>
          <w:p w14:paraId="7E3ED844" w14:textId="7C7118FA" w:rsidR="00CD6B69" w:rsidRDefault="00CD6B69" w:rsidP="00212C79">
            <w:pPr>
              <w:ind w:right="968"/>
              <w:rPr>
                <w:rFonts w:asciiTheme="majorHAnsi" w:hAnsiTheme="majorHAnsi" w:cstheme="majorHAnsi"/>
                <w:b/>
                <w:bCs/>
                <w:i/>
                <w:iCs/>
                <w:color w:val="EEB927"/>
                <w:sz w:val="20"/>
                <w:szCs w:val="20"/>
              </w:rPr>
            </w:pPr>
          </w:p>
          <w:p w14:paraId="3A1296D4" w14:textId="6CBBDDF4" w:rsidR="00CD6B69" w:rsidRPr="00CD6B69" w:rsidRDefault="00CD6B69" w:rsidP="00CD6B6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EEB927"/>
                <w:sz w:val="20"/>
                <w:szCs w:val="20"/>
              </w:rPr>
            </w:pPr>
          </w:p>
        </w:tc>
      </w:tr>
      <w:tr w:rsidR="00CD6B69" w:rsidRPr="00C52146" w14:paraId="5EBFEF65" w14:textId="77777777" w:rsidTr="00CD6B69">
        <w:tc>
          <w:tcPr>
            <w:tcW w:w="1555" w:type="dxa"/>
            <w:vMerge/>
            <w:shd w:val="clear" w:color="auto" w:fill="F2F2F2" w:themeFill="background1" w:themeFillShade="F2"/>
          </w:tcPr>
          <w:p w14:paraId="356A0975" w14:textId="687D3474" w:rsidR="00CD6B69" w:rsidRPr="00C52146" w:rsidRDefault="00CD6B6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</w:tcBorders>
            <w:shd w:val="clear" w:color="auto" w:fill="FFF2CC" w:themeFill="accent4" w:themeFillTint="33"/>
          </w:tcPr>
          <w:p w14:paraId="13017C18" w14:textId="75AF079C" w:rsidR="00CD6B69" w:rsidRDefault="00CD6B69" w:rsidP="008D599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models how to annotate/take notes on </w:t>
            </w:r>
            <w:r w:rsidR="00C61247">
              <w:rPr>
                <w:rFonts w:asciiTheme="majorHAnsi" w:hAnsiTheme="majorHAnsi" w:cstheme="majorHAnsi"/>
                <w:bCs/>
                <w:sz w:val="22"/>
                <w:szCs w:val="22"/>
              </w:rPr>
              <w:t>key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F778FA">
              <w:rPr>
                <w:rFonts w:asciiTheme="majorHAnsi" w:hAnsiTheme="majorHAnsi" w:cstheme="majorHAnsi"/>
                <w:bCs/>
                <w:sz w:val="22"/>
                <w:szCs w:val="22"/>
              </w:rPr>
              <w:t>moments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when undertaking literary</w:t>
            </w:r>
            <w:r w:rsidR="009F3C74">
              <w:rPr>
                <w:rFonts w:asciiTheme="majorHAnsi" w:hAnsiTheme="majorHAnsi" w:cstheme="majorHAnsi"/>
                <w:bCs/>
                <w:sz w:val="22"/>
                <w:szCs w:val="22"/>
              </w:rPr>
              <w:t>/film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analysis.</w:t>
            </w:r>
          </w:p>
          <w:p w14:paraId="2F4C16B0" w14:textId="77777777" w:rsidR="00CD6B69" w:rsidRPr="008D5991" w:rsidRDefault="00CD6B69" w:rsidP="0016361D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2846A8B" w14:textId="77777777" w:rsidR="00C53AC6" w:rsidRPr="00C53AC6" w:rsidRDefault="00C53AC6" w:rsidP="00C53AC6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A1F84F5" w14:textId="5CD13642" w:rsidR="00E875BB" w:rsidRDefault="00C53AC6" w:rsidP="00E875B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TL</w:t>
            </w:r>
            <w:r w:rsidR="00C10408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explicit instruction </w:t>
            </w:r>
            <w:r w:rsidR="00BE3E2B">
              <w:rPr>
                <w:rFonts w:asciiTheme="majorHAnsi" w:hAnsiTheme="majorHAnsi" w:cstheme="majorHAnsi"/>
                <w:bCs/>
                <w:sz w:val="22"/>
                <w:szCs w:val="22"/>
              </w:rPr>
              <w:t>re: citations (</w:t>
            </w:r>
            <w:r w:rsidR="00F632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including brief refresher on </w:t>
            </w:r>
            <w:proofErr w:type="spellStart"/>
            <w:r w:rsidR="003D1633">
              <w:rPr>
                <w:rFonts w:asciiTheme="majorHAnsi" w:hAnsiTheme="majorHAnsi" w:cstheme="majorHAnsi"/>
                <w:bCs/>
                <w:sz w:val="22"/>
                <w:szCs w:val="22"/>
              </w:rPr>
              <w:t>MyBib</w:t>
            </w:r>
            <w:proofErr w:type="spellEnd"/>
            <w:r w:rsidR="00BE3E2B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AE015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digital </w:t>
            </w:r>
            <w:r w:rsidR="00CD6B69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search </w:t>
            </w:r>
            <w:r w:rsidR="00AE015C">
              <w:rPr>
                <w:rFonts w:asciiTheme="majorHAnsi" w:hAnsiTheme="majorHAnsi" w:cstheme="majorHAnsi"/>
                <w:bCs/>
                <w:sz w:val="22"/>
                <w:szCs w:val="22"/>
              </w:rPr>
              <w:t>techniques</w:t>
            </w:r>
            <w:r w:rsidR="00CD6B69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AE015C">
              <w:rPr>
                <w:rFonts w:asciiTheme="majorHAnsi" w:hAnsiTheme="majorHAnsi" w:cstheme="majorHAnsi"/>
                <w:bCs/>
                <w:sz w:val="22"/>
                <w:szCs w:val="22"/>
              </w:rPr>
              <w:t>including</w:t>
            </w:r>
            <w:r w:rsidR="00E875BB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14:paraId="563C8EE2" w14:textId="77777777" w:rsidR="00E875BB" w:rsidRPr="00E875BB" w:rsidRDefault="00E875BB" w:rsidP="00E875BB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14EA59C" w14:textId="2E5E8771" w:rsidR="00DF33E0" w:rsidRDefault="00DF33E0" w:rsidP="009F3C74">
            <w:pPr>
              <w:pStyle w:val="ListParagraph"/>
              <w:numPr>
                <w:ilvl w:val="1"/>
                <w:numId w:val="10"/>
              </w:numPr>
              <w:ind w:left="597" w:hanging="28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Key word searches</w:t>
            </w:r>
          </w:p>
          <w:p w14:paraId="1A4F1C16" w14:textId="2890FCE2" w:rsidR="00E875BB" w:rsidRDefault="00A966EE" w:rsidP="009F3C74">
            <w:pPr>
              <w:pStyle w:val="ListParagraph"/>
              <w:numPr>
                <w:ilvl w:val="1"/>
                <w:numId w:val="10"/>
              </w:numPr>
              <w:ind w:left="597" w:hanging="28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‘Advanced Search’ in l</w:t>
            </w:r>
            <w:r w:rsidR="00CD6B69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iterary</w:t>
            </w:r>
            <w:r w:rsidR="00E875BB">
              <w:rPr>
                <w:rFonts w:asciiTheme="majorHAnsi" w:hAnsiTheme="majorHAnsi" w:cstheme="majorHAnsi"/>
                <w:bCs/>
                <w:sz w:val="22"/>
                <w:szCs w:val="22"/>
              </w:rPr>
              <w:t>/film</w:t>
            </w:r>
            <w:r w:rsidR="00CD6B69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databases</w:t>
            </w:r>
            <w:r w:rsidR="00C0466E"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 w:rsidR="00E875BB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e.g. Literary Reference Centre</w:t>
            </w:r>
          </w:p>
          <w:p w14:paraId="62423CAF" w14:textId="77777777" w:rsidR="00E875BB" w:rsidRDefault="00CD6B69" w:rsidP="009F3C74">
            <w:pPr>
              <w:pStyle w:val="ListParagraph"/>
              <w:numPr>
                <w:ilvl w:val="1"/>
                <w:numId w:val="10"/>
              </w:numPr>
              <w:ind w:left="597" w:hanging="28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Google Scholar</w:t>
            </w:r>
          </w:p>
          <w:p w14:paraId="27145B87" w14:textId="55CEE32B" w:rsidR="00E875BB" w:rsidRDefault="00CD6B69" w:rsidP="009F3C74">
            <w:pPr>
              <w:pStyle w:val="ListParagraph"/>
              <w:numPr>
                <w:ilvl w:val="1"/>
                <w:numId w:val="10"/>
              </w:numPr>
              <w:ind w:left="597" w:hanging="28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Google</w:t>
            </w:r>
            <w:r w:rsid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9F3C74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hyperlink r:id="rId20" w:history="1">
              <w:r w:rsidR="008F6CD4" w:rsidRPr="008F6CD4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Eight Tips</w:t>
              </w:r>
            </w:hyperlink>
            <w:r w:rsidR="0078414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9F3C74">
              <w:rPr>
                <w:rFonts w:asciiTheme="majorHAnsi" w:hAnsiTheme="majorHAnsi" w:cstheme="majorHAnsi"/>
                <w:bCs/>
                <w:sz w:val="22"/>
                <w:szCs w:val="22"/>
              </w:rPr>
              <w:t>inc</w:t>
            </w:r>
            <w:r w:rsidR="004C4736">
              <w:rPr>
                <w:rFonts w:asciiTheme="majorHAnsi" w:hAnsiTheme="majorHAnsi" w:cstheme="majorHAnsi"/>
                <w:bCs/>
                <w:sz w:val="22"/>
                <w:szCs w:val="22"/>
              </w:rPr>
              <w:t>luding</w:t>
            </w:r>
            <w:r w:rsidR="009F3C7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Boolean operators) </w:t>
            </w:r>
            <w:r w:rsidR="00186D94">
              <w:rPr>
                <w:rFonts w:asciiTheme="majorHAnsi" w:hAnsiTheme="majorHAnsi" w:cstheme="majorHAnsi"/>
                <w:bCs/>
                <w:sz w:val="22"/>
                <w:szCs w:val="22"/>
              </w:rPr>
              <w:t>&amp;</w:t>
            </w:r>
            <w:r w:rsidR="00A966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hyperlink r:id="rId21" w:history="1">
              <w:r w:rsidR="00A966EE" w:rsidRPr="00A966EE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SIFT</w:t>
              </w:r>
            </w:hyperlink>
            <w:r w:rsidR="00A966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B43C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(Caulfield, 2019) </w:t>
            </w:r>
            <w:r w:rsidR="008F7CE2">
              <w:rPr>
                <w:rFonts w:asciiTheme="majorHAnsi" w:hAnsiTheme="majorHAnsi" w:cstheme="majorHAnsi"/>
                <w:bCs/>
                <w:sz w:val="22"/>
                <w:szCs w:val="22"/>
              </w:rPr>
              <w:t>evaluation</w:t>
            </w:r>
          </w:p>
          <w:p w14:paraId="455F9A18" w14:textId="7B7ED04A" w:rsidR="00A966EE" w:rsidRDefault="00CD6B69" w:rsidP="009F3C74">
            <w:pPr>
              <w:pStyle w:val="ListParagraph"/>
              <w:numPr>
                <w:ilvl w:val="1"/>
                <w:numId w:val="10"/>
              </w:numPr>
              <w:ind w:left="597" w:hanging="28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Wikipedia </w:t>
            </w:r>
            <w:r w:rsidR="00E875BB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overview</w:t>
            </w:r>
            <w:r w:rsidR="00E875BB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</w:t>
            </w:r>
            <w:r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footnotes</w:t>
            </w:r>
            <w:r w:rsidR="00E875BB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  <w:p w14:paraId="0048E68D" w14:textId="0548123D" w:rsidR="00A966EE" w:rsidRDefault="00DF33E0" w:rsidP="009F3C74">
            <w:pPr>
              <w:pStyle w:val="ListParagraph"/>
              <w:numPr>
                <w:ilvl w:val="1"/>
                <w:numId w:val="10"/>
              </w:numPr>
              <w:ind w:left="597" w:hanging="28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“</w:t>
            </w:r>
            <w:hyperlink r:id="rId22" w:history="1">
              <w:r w:rsidR="00D46703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B</w:t>
              </w:r>
              <w:r w:rsidRPr="00DF33E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errypicking</w:t>
              </w:r>
            </w:hyperlink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”</w:t>
            </w:r>
            <w:r w:rsidR="005B66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search techniques</w:t>
            </w:r>
            <w:r w:rsidR="00CD072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D46703">
              <w:rPr>
                <w:rFonts w:asciiTheme="majorHAnsi" w:hAnsiTheme="majorHAnsi" w:cstheme="majorHAnsi"/>
                <w:bCs/>
                <w:sz w:val="22"/>
                <w:szCs w:val="22"/>
              </w:rPr>
              <w:t>e.g.</w:t>
            </w:r>
            <w:r w:rsidR="00A966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966EE" w:rsidRPr="00D46703">
              <w:rPr>
                <w:rFonts w:asciiTheme="majorHAnsi" w:hAnsiTheme="majorHAnsi" w:cstheme="majorHAnsi"/>
                <w:bCs/>
                <w:sz w:val="22"/>
                <w:szCs w:val="22"/>
              </w:rPr>
              <w:t>forward &amp; backward chaining</w:t>
            </w:r>
            <w:r w:rsidR="00A966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; </w:t>
            </w:r>
            <w:r w:rsidR="00CD6B69" w:rsidRPr="00A966EE">
              <w:rPr>
                <w:rFonts w:asciiTheme="majorHAnsi" w:hAnsiTheme="majorHAnsi" w:cstheme="majorHAnsi"/>
                <w:bCs/>
                <w:sz w:val="22"/>
                <w:szCs w:val="22"/>
              </w:rPr>
              <w:t>area scanning</w:t>
            </w:r>
            <w:r w:rsidR="00D46703">
              <w:rPr>
                <w:rFonts w:asciiTheme="majorHAnsi" w:hAnsiTheme="majorHAnsi" w:cstheme="majorHAnsi"/>
                <w:bCs/>
                <w:sz w:val="22"/>
                <w:szCs w:val="22"/>
              </w:rPr>
              <w:t>; author searching</w:t>
            </w:r>
            <w:r w:rsidR="00B555A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(Bates, 1989)</w:t>
            </w:r>
          </w:p>
          <w:p w14:paraId="144C7ADC" w14:textId="5AA9A41D" w:rsidR="00CD6B69" w:rsidRDefault="00EF4265" w:rsidP="00DB528B">
            <w:pPr>
              <w:pStyle w:val="ListParagraph"/>
              <w:numPr>
                <w:ilvl w:val="1"/>
                <w:numId w:val="10"/>
              </w:numPr>
              <w:ind w:left="597" w:hanging="28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C14EB">
              <w:rPr>
                <w:rFonts w:asciiTheme="majorHAnsi" w:hAnsiTheme="majorHAnsi" w:cstheme="majorHAnsi"/>
                <w:bCs/>
                <w:sz w:val="22"/>
                <w:szCs w:val="22"/>
              </w:rPr>
              <w:t>Skimming &amp; scanning</w:t>
            </w:r>
            <w:r w:rsidR="00A966EE" w:rsidRPr="005C14E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sources</w:t>
            </w:r>
          </w:p>
          <w:p w14:paraId="3909DAAE" w14:textId="77777777" w:rsidR="005C14EB" w:rsidRPr="005C14EB" w:rsidRDefault="005C14EB" w:rsidP="005C14EB">
            <w:pPr>
              <w:pStyle w:val="ListParagraph"/>
              <w:ind w:left="59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357BBDC" w14:textId="5B469169" w:rsidR="0068688E" w:rsidRDefault="0068688E" w:rsidP="0068688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TL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explicit instruction </w:t>
            </w:r>
            <w:r w:rsidR="00677354">
              <w:rPr>
                <w:rFonts w:asciiTheme="majorHAnsi" w:hAnsiTheme="majorHAnsi" w:cstheme="majorHAnsi"/>
                <w:bCs/>
                <w:sz w:val="22"/>
                <w:szCs w:val="22"/>
              </w:rPr>
              <w:t>re: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B67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modified Cornell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notes </w:t>
            </w:r>
            <w:r w:rsidR="00677354">
              <w:rPr>
                <w:rFonts w:asciiTheme="majorHAnsi" w:hAnsiTheme="majorHAnsi" w:cstheme="majorHAnsi"/>
                <w:bCs/>
                <w:sz w:val="22"/>
                <w:szCs w:val="22"/>
              </w:rPr>
              <w:t>for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secondary sources</w:t>
            </w:r>
            <w:r w:rsidR="002B67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- </w:t>
            </w:r>
            <w:r w:rsidRPr="009F036E">
              <w:rPr>
                <w:rFonts w:asciiTheme="majorHAnsi" w:hAnsiTheme="majorHAnsi" w:cstheme="majorHAnsi"/>
                <w:bCs/>
                <w:sz w:val="22"/>
                <w:szCs w:val="22"/>
              </w:rPr>
              <w:t>insights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9F036E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9F036E">
              <w:rPr>
                <w:rFonts w:asciiTheme="majorHAnsi" w:hAnsiTheme="majorHAnsi" w:cstheme="majorHAnsi"/>
                <w:bCs/>
                <w:sz w:val="22"/>
                <w:szCs w:val="22"/>
              </w:rPr>
              <w:t>summar</w:t>
            </w:r>
            <w:r w:rsidR="009F036E">
              <w:rPr>
                <w:rFonts w:asciiTheme="majorHAnsi" w:hAnsiTheme="majorHAnsi" w:cstheme="majorHAnsi"/>
                <w:bCs/>
                <w:sz w:val="22"/>
                <w:szCs w:val="22"/>
              </w:rPr>
              <w:t>ies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17460">
              <w:rPr>
                <w:rFonts w:asciiTheme="majorHAnsi" w:hAnsiTheme="majorHAnsi" w:cstheme="majorHAnsi"/>
                <w:bCs/>
                <w:sz w:val="22"/>
                <w:szCs w:val="22"/>
              </w:rPr>
              <w:t>in lower section.</w:t>
            </w:r>
          </w:p>
          <w:p w14:paraId="33216621" w14:textId="77777777" w:rsidR="0068688E" w:rsidRPr="00582089" w:rsidRDefault="0068688E" w:rsidP="0058208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06BF435" w14:textId="422EF5F3" w:rsidR="00CD6B69" w:rsidRPr="009F3C74" w:rsidRDefault="00CD6B69" w:rsidP="009F3C7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TL</w:t>
            </w:r>
            <w:r w:rsidR="003A6A56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explicit teaching and modelling o</w:t>
            </w:r>
            <w:r w:rsidR="00A966EE">
              <w:rPr>
                <w:rFonts w:asciiTheme="majorHAnsi" w:hAnsiTheme="majorHAnsi" w:cstheme="majorHAnsi"/>
                <w:bCs/>
                <w:sz w:val="22"/>
                <w:szCs w:val="22"/>
              </w:rPr>
              <w:t>f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ethical note taking/annotation practices, paraphrasing</w:t>
            </w:r>
            <w:r w:rsidR="000C3C29"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quoting</w:t>
            </w:r>
            <w:r w:rsidR="000C3C2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 in-text referencing</w:t>
            </w:r>
            <w:r w:rsidRPr="009F3C74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376489F6" w14:textId="77777777" w:rsidR="00CD6B69" w:rsidRPr="00F51745" w:rsidRDefault="00CD6B69" w:rsidP="00F5174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282F7D2" w14:textId="0D028768" w:rsidR="00CD6B69" w:rsidRPr="00903F54" w:rsidRDefault="00CD6B69" w:rsidP="0074202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</w:t>
            </w:r>
            <w:r w:rsidR="00B243EB">
              <w:rPr>
                <w:rFonts w:asciiTheme="majorHAnsi" w:hAnsiTheme="majorHAnsi" w:cstheme="majorHAnsi"/>
                <w:bCs/>
                <w:sz w:val="22"/>
                <w:szCs w:val="22"/>
              </w:rPr>
              <w:t>&amp;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TL continue to observe, note and assist, monitoring journals for regular</w:t>
            </w:r>
            <w:r w:rsidR="009B3E93">
              <w:rPr>
                <w:rFonts w:asciiTheme="majorHAnsi" w:hAnsiTheme="majorHAnsi" w:cstheme="majorHAnsi"/>
                <w:bCs/>
                <w:sz w:val="22"/>
                <w:szCs w:val="22"/>
              </w:rPr>
              <w:t>, effective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9B3E93">
              <w:rPr>
                <w:rFonts w:asciiTheme="majorHAnsi" w:hAnsiTheme="majorHAnsi" w:cstheme="majorHAnsi"/>
                <w:bCs/>
                <w:sz w:val="22"/>
                <w:szCs w:val="22"/>
              </w:rPr>
              <w:t>reflections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ethical, purposeful notetaking practices.</w:t>
            </w:r>
            <w:r w:rsidR="005478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6" w:type="dxa"/>
            <w:tcBorders>
              <w:top w:val="nil"/>
            </w:tcBorders>
            <w:shd w:val="clear" w:color="auto" w:fill="FFF2CC" w:themeFill="accent4" w:themeFillTint="33"/>
          </w:tcPr>
          <w:p w14:paraId="67665FA4" w14:textId="6F149EFE" w:rsidR="00CD6B69" w:rsidRPr="004A7603" w:rsidRDefault="00DF5957" w:rsidP="004A760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T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ake notes on/annotate </w:t>
            </w:r>
            <w:r w:rsidR="00C61247">
              <w:rPr>
                <w:rFonts w:asciiTheme="majorHAnsi" w:hAnsiTheme="majorHAnsi" w:cstheme="majorHAnsi"/>
                <w:bCs/>
                <w:sz w:val="22"/>
                <w:szCs w:val="22"/>
              </w:rPr>
              <w:t>key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textual </w:t>
            </w:r>
            <w:r w:rsidR="00F778FA">
              <w:rPr>
                <w:rFonts w:asciiTheme="majorHAnsi" w:hAnsiTheme="majorHAnsi" w:cstheme="majorHAnsi"/>
                <w:bCs/>
                <w:sz w:val="22"/>
                <w:szCs w:val="22"/>
              </w:rPr>
              <w:t>moments</w:t>
            </w:r>
            <w:r w:rsidR="00CD6B69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06A69B7D" w14:textId="043DE382" w:rsidR="00C53AC6" w:rsidRPr="0068688E" w:rsidRDefault="00C53AC6" w:rsidP="0068688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420469E" w14:textId="77777777" w:rsidR="005C14EB" w:rsidRPr="00B1566E" w:rsidRDefault="005C14EB" w:rsidP="00B156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BC455BB" w14:textId="77777777" w:rsidR="00C53AC6" w:rsidRPr="00C53AC6" w:rsidRDefault="00C53AC6" w:rsidP="00C53AC6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6CB7725" w14:textId="2598DB27" w:rsidR="00C53AC6" w:rsidRDefault="00C53AC6" w:rsidP="00C53AC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41A9B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earch for</w:t>
            </w:r>
            <w:r w:rsidRPr="00141A9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secondary sources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noting bibliographic details in </w:t>
            </w:r>
            <w:r w:rsidR="003D1633">
              <w:rPr>
                <w:rFonts w:asciiTheme="majorHAnsi" w:hAnsiTheme="majorHAnsi" w:cstheme="majorHAnsi"/>
                <w:bCs/>
                <w:sz w:val="22"/>
                <w:szCs w:val="22"/>
              </w:rPr>
              <w:t>MyBib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45B4CC3A" w14:textId="77777777" w:rsidR="00296602" w:rsidRPr="00296602" w:rsidRDefault="00296602" w:rsidP="0029660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2A91A56" w14:textId="19A8BCC1" w:rsidR="00DF5957" w:rsidRDefault="00DF5957" w:rsidP="007E246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</w:t>
            </w:r>
            <w:r w:rsidR="00CD6B69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ead sources</w:t>
            </w:r>
            <w:r w:rsidR="00784146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418AAB66" w14:textId="77777777" w:rsidR="00DF5957" w:rsidRDefault="00DF5957" w:rsidP="00DF5957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A3DD7C7" w14:textId="140DF8F5" w:rsidR="00CD6B69" w:rsidRPr="002E1C78" w:rsidRDefault="00DF5957" w:rsidP="002E1C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</w:t>
            </w:r>
            <w:r w:rsidR="00CD6B69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ak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="00CD6B69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notes using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modified </w:t>
            </w:r>
            <w:r w:rsidR="00CD6B69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Cornell</w:t>
            </w:r>
            <w:r w:rsid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875BB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Notes</w:t>
            </w:r>
            <w:r w:rsidR="00E875B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875BB" w:rsidRPr="00E875BB">
              <w:rPr>
                <w:rFonts w:asciiTheme="majorHAnsi" w:hAnsiTheme="majorHAnsi" w:cstheme="majorHAnsi"/>
                <w:bCs/>
                <w:sz w:val="22"/>
                <w:szCs w:val="22"/>
              </w:rPr>
              <w:t>technique</w:t>
            </w:r>
            <w:r w:rsidR="00A966E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43CDBF37" w14:textId="77777777" w:rsidR="00E875BB" w:rsidRPr="00E875BB" w:rsidRDefault="00E875BB" w:rsidP="00E875B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E2EEB7F" w14:textId="77777777" w:rsidR="00CD6B69" w:rsidRDefault="00CD6B69" w:rsidP="00141A9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Inquiry circles discuss their progress</w:t>
            </w:r>
            <w:r w:rsidR="005C14E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debrief </w:t>
            </w:r>
            <w:r w:rsidR="005C14EB">
              <w:rPr>
                <w:rFonts w:asciiTheme="majorHAnsi" w:hAnsiTheme="majorHAnsi" w:cstheme="majorHAnsi"/>
                <w:bCs/>
                <w:sz w:val="22"/>
                <w:szCs w:val="22"/>
              </w:rPr>
              <w:t>on emotions.</w:t>
            </w:r>
          </w:p>
          <w:p w14:paraId="290D2D59" w14:textId="77777777" w:rsidR="00302254" w:rsidRPr="00302254" w:rsidRDefault="00302254" w:rsidP="00302254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764BD53" w14:textId="0CFD07D1" w:rsidR="00302254" w:rsidRPr="00141A9B" w:rsidRDefault="00302254" w:rsidP="00141A9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Continue to document process and reflect in GIJs.</w:t>
            </w:r>
          </w:p>
        </w:tc>
      </w:tr>
      <w:tr w:rsidR="004427A0" w:rsidRPr="00C52146" w14:paraId="21443067" w14:textId="77777777" w:rsidTr="00D15F05">
        <w:tc>
          <w:tcPr>
            <w:tcW w:w="9010" w:type="dxa"/>
            <w:gridSpan w:val="3"/>
            <w:shd w:val="clear" w:color="auto" w:fill="F2F2F2" w:themeFill="background1" w:themeFillShade="F2"/>
          </w:tcPr>
          <w:p w14:paraId="53B331F9" w14:textId="3DF0E68E" w:rsidR="004427A0" w:rsidRDefault="004427A0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Cs/>
                <w:sz w:val="22"/>
                <w:szCs w:val="22"/>
              </w:rPr>
              <w:t>Resources</w:t>
            </w:r>
          </w:p>
          <w:p w14:paraId="5DC9998B" w14:textId="36620278" w:rsidR="00E97EEA" w:rsidRDefault="00E97EEA" w:rsidP="00E97E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School databases</w:t>
            </w:r>
          </w:p>
          <w:p w14:paraId="424F78F6" w14:textId="0CB8676A" w:rsidR="009F3C74" w:rsidRDefault="009F3C74" w:rsidP="00E97E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Library learning space</w:t>
            </w:r>
          </w:p>
          <w:p w14:paraId="54E1CF79" w14:textId="3854BD47" w:rsidR="009F3C74" w:rsidRDefault="009F3C74" w:rsidP="00E97E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Laptops, </w:t>
            </w:r>
            <w:r w:rsidR="00C86070">
              <w:rPr>
                <w:rFonts w:asciiTheme="majorHAnsi" w:hAnsiTheme="majorHAnsi" w:cstheme="majorHAnsi"/>
                <w:bCs/>
                <w:sz w:val="22"/>
                <w:szCs w:val="22"/>
              </w:rPr>
              <w:t>Wi-Fi</w:t>
            </w:r>
          </w:p>
          <w:p w14:paraId="6009E742" w14:textId="126F2711" w:rsidR="009F3C74" w:rsidRPr="003F24D3" w:rsidRDefault="006E52FF" w:rsidP="00E97E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hyperlink r:id="rId23" w:history="1">
              <w:r w:rsidR="009F3C74" w:rsidRPr="006848BB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Eight Tips to Google Like a Pro</w:t>
              </w:r>
            </w:hyperlink>
            <w:r w:rsidR="003F24D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3F24D3" w:rsidRPr="003F24D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(N</w:t>
            </w:r>
            <w:r w:rsidR="003F24D3" w:rsidRPr="004B573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ews Literacy Project</w:t>
            </w:r>
            <w:r w:rsidR="003F24D3" w:rsidRPr="003F24D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="003F24D3" w:rsidRPr="004B573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2021)</w:t>
            </w:r>
          </w:p>
          <w:p w14:paraId="5B153EFC" w14:textId="6CCEE46D" w:rsidR="00A71D8D" w:rsidRPr="003F24D3" w:rsidRDefault="00A71D8D" w:rsidP="00E97E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SIFT – </w:t>
            </w:r>
            <w:hyperlink r:id="rId24" w:history="1">
              <w:r w:rsidR="00B5169C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interactive tutorial</w:t>
              </w:r>
            </w:hyperlink>
            <w:r w:rsidR="003F24D3">
              <w:rPr>
                <w:rStyle w:val="Hyperlink"/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3F24D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3F24D3" w:rsidRPr="003F24D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(We</w:t>
            </w:r>
            <w:r w:rsidR="003F24D3" w:rsidRPr="004B573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stern New York Library Resources Council</w:t>
            </w:r>
            <w:r w:rsidR="003F24D3" w:rsidRPr="003F24D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="003F24D3" w:rsidRPr="004B573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n.d.)</w:t>
            </w:r>
          </w:p>
          <w:p w14:paraId="02FE32AB" w14:textId="09BA19F3" w:rsidR="004427A0" w:rsidRPr="00C72BFE" w:rsidRDefault="006E52FF" w:rsidP="00D15F0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25" w:history="1">
              <w:r w:rsidR="009F3C74" w:rsidRPr="006848BB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Improving Cornell Notes with Sketchnoting Techniques</w:t>
              </w:r>
            </w:hyperlink>
            <w:r w:rsidR="00C72BF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="00C72BFE" w:rsidRPr="00C72BFE">
              <w:rPr>
                <w:rFonts w:asciiTheme="majorHAnsi" w:hAnsiTheme="majorHAnsi" w:cstheme="majorHAnsi"/>
                <w:bCs/>
                <w:sz w:val="22"/>
                <w:szCs w:val="22"/>
              </w:rPr>
              <w:t>Verbal to Visual, 2016)</w:t>
            </w:r>
          </w:p>
          <w:p w14:paraId="000D8216" w14:textId="1C910875" w:rsidR="004427A0" w:rsidRPr="00C52146" w:rsidRDefault="004427A0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C5DFF" w:rsidRPr="00C52146" w14:paraId="29D0DF83" w14:textId="77777777" w:rsidTr="00EE68A0">
        <w:tc>
          <w:tcPr>
            <w:tcW w:w="1555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8DD14E" w14:textId="77777777" w:rsidR="00EC5DFF" w:rsidRPr="00C52146" w:rsidRDefault="00EC5DFF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0A355FC" w14:textId="77777777" w:rsidR="00EC5DFF" w:rsidRPr="00C52146" w:rsidRDefault="00EC5DFF" w:rsidP="004427A0">
            <w:pPr>
              <w:rPr>
                <w:rFonts w:asciiTheme="majorHAnsi" w:hAnsiTheme="majorHAnsi" w:cstheme="majorHAnsi"/>
              </w:rPr>
            </w:pP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begin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instrText xml:space="preserve"> INCLUDEPICTURE "https://lh5.googleusercontent.com/ooYsFLW0vSTA2hHuYouulzXMliZReKueRFJKhWSTJNtkeEGYTgCVeRce99aKxpFavb2V6zzyx_ibk6qgIO7l_u2emg2Jhcqke1PHSTmUcKS3-7nXXjxHjF-1LHda8_wcQ0I2wnZN" \* MERGEFORMATINET </w:instrText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separate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616B736" wp14:editId="607F9A29">
                  <wp:extent cx="760095" cy="760095"/>
                  <wp:effectExtent l="0" t="0" r="1905" b="1905"/>
                  <wp:docPr id="5" name="Picture 5" descr="4 Identi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 Identi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end"/>
            </w:r>
          </w:p>
          <w:p w14:paraId="35266450" w14:textId="77777777" w:rsidR="00EC5DFF" w:rsidRPr="00C52146" w:rsidRDefault="00EC5DFF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F81EDA7" w14:textId="4F207A87" w:rsidR="00EC5DFF" w:rsidRPr="00C52146" w:rsidRDefault="00D20986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Wk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6-7</w:t>
            </w:r>
          </w:p>
          <w:p w14:paraId="468704F9" w14:textId="77777777" w:rsidR="00EC5DFF" w:rsidRPr="00C52146" w:rsidRDefault="00EC5DFF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4D68E1D" w14:textId="77777777" w:rsidR="00EC5DFF" w:rsidRPr="00C52146" w:rsidRDefault="00EC5DFF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period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</w:p>
          <w:p w14:paraId="705ABF88" w14:textId="77777777" w:rsidR="00EC5DFF" w:rsidRDefault="00EC5DFF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FD99E6C" w14:textId="77777777" w:rsidR="00EE68A0" w:rsidRDefault="00EE68A0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CFFD0EB" w14:textId="77777777" w:rsidR="00EE68A0" w:rsidRDefault="00EE68A0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D64BE59" w14:textId="77777777" w:rsidR="00EE68A0" w:rsidRDefault="00EE68A0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57B144A" w14:textId="0CFE9347" w:rsidR="00EE68A0" w:rsidRPr="00C52146" w:rsidRDefault="00EE68A0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7A4E52F1" w14:textId="77777777" w:rsidR="00EC5DFF" w:rsidRDefault="00EC5DFF" w:rsidP="00212C79">
            <w:pPr>
              <w:pStyle w:val="NormalWeb"/>
              <w:spacing w:before="0" w:beforeAutospacing="0" w:after="0" w:afterAutospacing="0"/>
              <w:ind w:right="54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C5DFF" w:rsidRPr="00C52146" w14:paraId="6D245E93" w14:textId="77777777" w:rsidTr="00EE68A0">
        <w:tc>
          <w:tcPr>
            <w:tcW w:w="155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6321B12" w14:textId="155FE9B4" w:rsidR="00EC5DFF" w:rsidRPr="00C52146" w:rsidRDefault="00EC5DFF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217DC68" w14:textId="3A3E0BF3" w:rsidR="00EC5DFF" w:rsidRDefault="00EC5DFF" w:rsidP="00A2003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TL explicitly teaches and models inquiry question development using </w:t>
            </w:r>
            <w:r w:rsidR="00197B0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Bloom’s </w:t>
            </w:r>
            <w:r w:rsidR="00241AD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Taxonomy </w:t>
            </w:r>
            <w:r w:rsidR="00197B0C">
              <w:rPr>
                <w:rFonts w:asciiTheme="majorHAnsi" w:hAnsiTheme="majorHAnsi" w:cstheme="majorHAnsi"/>
                <w:bCs/>
                <w:sz w:val="22"/>
                <w:szCs w:val="22"/>
              </w:rPr>
              <w:t>questioning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E688E">
              <w:rPr>
                <w:rFonts w:asciiTheme="majorHAnsi" w:hAnsiTheme="majorHAnsi" w:cstheme="majorHAnsi"/>
                <w:bCs/>
                <w:sz w:val="22"/>
                <w:szCs w:val="22"/>
              </w:rPr>
              <w:t>scaffold</w:t>
            </w:r>
            <w:r w:rsidR="0056439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</w:t>
            </w:r>
            <w:r w:rsidR="00241AD8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56439A">
              <w:rPr>
                <w:rFonts w:asciiTheme="majorHAnsi" w:hAnsiTheme="majorHAnsi" w:cstheme="majorHAnsi"/>
                <w:bCs/>
                <w:sz w:val="22"/>
                <w:szCs w:val="22"/>
              </w:rPr>
              <w:t>tudents</w:t>
            </w:r>
            <w:r w:rsidR="00241AD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encouraged</w:t>
            </w:r>
            <w:r w:rsidR="0056439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</w:t>
            </w:r>
            <w:r w:rsidR="00241AD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wards </w:t>
            </w:r>
            <w:r w:rsidR="00F15CEC">
              <w:rPr>
                <w:rFonts w:asciiTheme="majorHAnsi" w:hAnsiTheme="majorHAnsi" w:cstheme="majorHAnsi"/>
                <w:bCs/>
                <w:sz w:val="22"/>
                <w:szCs w:val="22"/>
              </w:rPr>
              <w:t>analysis and evaluation</w:t>
            </w:r>
            <w:r w:rsidR="0056439A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09D75E7A" w14:textId="77777777" w:rsidR="00EC5DFF" w:rsidRPr="00F15CEC" w:rsidRDefault="00EC5DFF" w:rsidP="00F15CE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22A3F9D" w14:textId="0A705A8E" w:rsidR="00EC5DFF" w:rsidRDefault="00EC5DFF" w:rsidP="004D183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TL </w:t>
            </w:r>
            <w:r w:rsidR="00CB03F7">
              <w:rPr>
                <w:rFonts w:asciiTheme="majorHAnsi" w:hAnsiTheme="majorHAnsi" w:cstheme="majorHAnsi"/>
                <w:bCs/>
                <w:sz w:val="22"/>
                <w:szCs w:val="22"/>
              </w:rPr>
              <w:t>&amp;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CT observe and assist, recording notes. </w:t>
            </w:r>
          </w:p>
          <w:p w14:paraId="7C26CFB1" w14:textId="77777777" w:rsidR="00EC5DFF" w:rsidRPr="00185BCE" w:rsidRDefault="00EC5DFF" w:rsidP="00185BCE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799A39F" w14:textId="1A8EF930" w:rsidR="00EC5DFF" w:rsidRDefault="00EC5DFF" w:rsidP="004D183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holds conferences with individual students </w:t>
            </w:r>
            <w:r w:rsidR="00F15CEC">
              <w:rPr>
                <w:rFonts w:asciiTheme="majorHAnsi" w:hAnsiTheme="majorHAnsi" w:cstheme="majorHAnsi"/>
                <w:bCs/>
                <w:sz w:val="22"/>
                <w:szCs w:val="22"/>
              </w:rPr>
              <w:t>to help them refine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questions.</w:t>
            </w:r>
          </w:p>
          <w:p w14:paraId="179CB20C" w14:textId="77777777" w:rsidR="007E246A" w:rsidRPr="007E246A" w:rsidRDefault="007E246A" w:rsidP="007E246A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9FA6FB7" w14:textId="0C445151" w:rsidR="007E246A" w:rsidRDefault="007E246A" w:rsidP="004D183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TL &amp; CT read and code SLIM reflection 2</w:t>
            </w:r>
            <w:r w:rsidR="00BC1353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47D10B7B" w14:textId="77777777" w:rsidR="00EC5DFF" w:rsidRPr="00A00FF5" w:rsidRDefault="00EC5DFF" w:rsidP="00A00FF5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46A09CA" w14:textId="77777777" w:rsidR="00EC5DFF" w:rsidRPr="00185BCE" w:rsidRDefault="00EC5DFF" w:rsidP="00185BC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B455635" w14:textId="4B3C445F" w:rsidR="00EC5DFF" w:rsidRPr="00A20035" w:rsidRDefault="00EC5DFF" w:rsidP="004D1835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C86AC82" w14:textId="24F0143B" w:rsidR="00EC5DFF" w:rsidRDefault="00006350" w:rsidP="005D3EA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="00F15CE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evelop &amp; refine </w:t>
            </w:r>
            <w:r w:rsidR="00EC5DFF">
              <w:rPr>
                <w:rFonts w:asciiTheme="majorHAnsi" w:hAnsiTheme="majorHAnsi" w:cstheme="majorHAnsi"/>
                <w:bCs/>
                <w:sz w:val="22"/>
                <w:szCs w:val="22"/>
              </w:rPr>
              <w:t>questions</w:t>
            </w:r>
            <w:r w:rsidR="00F15CE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B03F7">
              <w:rPr>
                <w:rFonts w:asciiTheme="majorHAnsi" w:hAnsiTheme="majorHAnsi" w:cstheme="majorHAnsi"/>
                <w:bCs/>
                <w:sz w:val="22"/>
                <w:szCs w:val="22"/>
              </w:rPr>
              <w:t>in</w:t>
            </w:r>
            <w:r w:rsidR="00F15CE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Inquiry Circles.</w:t>
            </w:r>
          </w:p>
          <w:p w14:paraId="2607AFA2" w14:textId="6904F82F" w:rsidR="00EC5DFF" w:rsidRDefault="00EC5DFF" w:rsidP="009B25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EB219D6" w14:textId="4F4A6A02" w:rsidR="00EC5DFF" w:rsidRDefault="00EC5DFF" w:rsidP="009B25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4D1B5DD" w14:textId="2C3ACD6E" w:rsidR="00EC5DFF" w:rsidRDefault="00EC5DFF" w:rsidP="009B25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6E7CF66" w14:textId="660C5F1C" w:rsidR="00EC5DFF" w:rsidRDefault="00EC5DFF" w:rsidP="009B25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3A993F6" w14:textId="1B9DEF3B" w:rsidR="00EC5DFF" w:rsidRDefault="00EC5DFF" w:rsidP="009B25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4EF5A04" w14:textId="14C81BBC" w:rsidR="00EC5DFF" w:rsidRDefault="00EC5DFF" w:rsidP="009B25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BDCB165" w14:textId="77777777" w:rsidR="00F15CEC" w:rsidRDefault="00F15CEC" w:rsidP="009B25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5A3CB80" w14:textId="77777777" w:rsidR="00EC5DFF" w:rsidRDefault="00EC5DFF" w:rsidP="009B25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6939B18" w14:textId="77777777" w:rsidR="00EC5DFF" w:rsidRDefault="00EC5DFF" w:rsidP="005D3EA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Confirm and refine questions in individual conference with teacher.</w:t>
            </w:r>
          </w:p>
          <w:p w14:paraId="77B1D616" w14:textId="68D54249" w:rsidR="00EC5DFF" w:rsidRDefault="00EC5DFF" w:rsidP="00D353EC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5CD212" w14:textId="77777777" w:rsidR="007E246A" w:rsidRPr="00D353EC" w:rsidRDefault="007E246A" w:rsidP="00D353EC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A3BED09" w14:textId="4639EC55" w:rsidR="00EC5DFF" w:rsidRDefault="00006350" w:rsidP="005D3EA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Complete</w:t>
            </w:r>
            <w:r w:rsidR="00EC5D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hyperlink r:id="rId27" w:anchor="page=18" w:history="1">
              <w:r w:rsidR="00EC5DFF" w:rsidRPr="007E246A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SLIM reflection 2</w:t>
              </w:r>
            </w:hyperlink>
            <w:r w:rsidR="00EC5DFF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E0912D5" w14:textId="3819FBA7" w:rsidR="00AF332C" w:rsidRPr="00A4601C" w:rsidRDefault="00AF332C" w:rsidP="00A4601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0061D" w:rsidRPr="00C52146" w14:paraId="7A50B124" w14:textId="77777777" w:rsidTr="00D15F05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CEDBA4B" w14:textId="77777777" w:rsidR="0030061D" w:rsidRPr="00C52146" w:rsidRDefault="0030061D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>Resources</w:t>
            </w:r>
          </w:p>
          <w:p w14:paraId="7011847E" w14:textId="72BC32B5" w:rsidR="0055449C" w:rsidRPr="0055449C" w:rsidRDefault="0055449C" w:rsidP="007E246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Library learning space</w:t>
            </w:r>
          </w:p>
          <w:p w14:paraId="26502CDE" w14:textId="2A16D3A4" w:rsidR="0030061D" w:rsidRPr="00EE688E" w:rsidRDefault="00EE688E" w:rsidP="007E246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EE688E">
              <w:rPr>
                <w:rFonts w:asciiTheme="majorHAnsi" w:hAnsiTheme="majorHAnsi" w:cstheme="majorHAnsi"/>
                <w:sz w:val="22"/>
                <w:szCs w:val="22"/>
              </w:rPr>
              <w:t xml:space="preserve">Bloom’s </w:t>
            </w:r>
            <w:r w:rsidR="0055449C">
              <w:rPr>
                <w:rFonts w:asciiTheme="majorHAnsi" w:hAnsiTheme="majorHAnsi" w:cstheme="majorHAnsi"/>
                <w:sz w:val="22"/>
                <w:szCs w:val="22"/>
              </w:rPr>
              <w:t xml:space="preserve">Taxonomy </w:t>
            </w:r>
            <w:r w:rsidRPr="00EE688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  <w:r w:rsidR="0055449C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Pr="00EE688E">
              <w:rPr>
                <w:rFonts w:asciiTheme="majorHAnsi" w:hAnsiTheme="majorHAnsi" w:cstheme="majorHAnsi"/>
                <w:sz w:val="22"/>
                <w:szCs w:val="22"/>
              </w:rPr>
              <w:t xml:space="preserve"> scaffold</w:t>
            </w:r>
          </w:p>
          <w:p w14:paraId="661C3334" w14:textId="2763E4A3" w:rsidR="00B93BD6" w:rsidRPr="004A080D" w:rsidRDefault="006E52FF" w:rsidP="004A080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28" w:anchor="page=18" w:history="1">
              <w:r w:rsidR="00733B16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SLIM reflection 2</w:t>
              </w:r>
            </w:hyperlink>
            <w:r w:rsidR="007E24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(Todd et al., 2005)</w:t>
            </w:r>
          </w:p>
          <w:p w14:paraId="3312FBC0" w14:textId="0710B082" w:rsidR="0030061D" w:rsidRPr="00C52146" w:rsidRDefault="0030061D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D5698" w:rsidRPr="00C52146" w14:paraId="138CB326" w14:textId="77777777" w:rsidTr="003D5698">
        <w:trPr>
          <w:trHeight w:val="444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5F6D79EC" w14:textId="77777777" w:rsidR="003D5698" w:rsidRPr="00C52146" w:rsidRDefault="003D5698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5EB3FC2" w14:textId="77777777" w:rsidR="003D5698" w:rsidRPr="00C52146" w:rsidRDefault="003D5698" w:rsidP="007335B2">
            <w:pPr>
              <w:rPr>
                <w:rFonts w:asciiTheme="majorHAnsi" w:hAnsiTheme="majorHAnsi" w:cstheme="majorHAnsi"/>
              </w:rPr>
            </w:pP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begin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instrText xml:space="preserve"> INCLUDEPICTURE "https://lh5.googleusercontent.com/XXZhAV_4xPGizgxmSq6zmW42OpCnNW-5VfhSU0lFV21d_GDaKzRyB6hD3sX56N2bWoVyGMk9dX3XkdfmpDJX_DUMhWy8NNE5PpeGjhiBecU718Qw4dDJcMPPxBqyCK1MxE2TB_qO" \* MERGEFORMATINET </w:instrText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separate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B9A1B37" wp14:editId="3212CF5E">
                  <wp:extent cx="760095" cy="760095"/>
                  <wp:effectExtent l="0" t="0" r="1905" b="1905"/>
                  <wp:docPr id="6" name="Picture 6" descr="5 G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 G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end"/>
            </w:r>
          </w:p>
          <w:p w14:paraId="2CF9B3F8" w14:textId="77777777" w:rsidR="003D5698" w:rsidRPr="00C52146" w:rsidRDefault="003D5698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C112662" w14:textId="298F8BA6" w:rsidR="003D5698" w:rsidRPr="00C52146" w:rsidRDefault="00E506CD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T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Wk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7-9</w:t>
            </w:r>
          </w:p>
          <w:p w14:paraId="58FA362C" w14:textId="77777777" w:rsidR="003D5698" w:rsidRPr="00C52146" w:rsidRDefault="003D5698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1FD2C26" w14:textId="4D6E0D33" w:rsidR="003D5698" w:rsidRPr="00C52146" w:rsidRDefault="00A4601C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3D5698"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periods</w:t>
            </w:r>
          </w:p>
          <w:p w14:paraId="38937271" w14:textId="77777777" w:rsidR="003D5698" w:rsidRPr="00C52146" w:rsidRDefault="003D5698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D12E76D" w14:textId="77777777" w:rsidR="003D5698" w:rsidRPr="00C52146" w:rsidRDefault="003D5698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2C7B5C32" w14:textId="77777777" w:rsidR="003D5698" w:rsidRDefault="003D5698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D5698" w:rsidRPr="00C52146" w14:paraId="2320FA1E" w14:textId="77777777" w:rsidTr="003D5698">
        <w:tc>
          <w:tcPr>
            <w:tcW w:w="1555" w:type="dxa"/>
            <w:vMerge/>
            <w:shd w:val="clear" w:color="auto" w:fill="F2F2F2" w:themeFill="background1" w:themeFillShade="F2"/>
          </w:tcPr>
          <w:p w14:paraId="1D1F98A1" w14:textId="0A04CFF5" w:rsidR="003D5698" w:rsidRPr="00C52146" w:rsidRDefault="003D5698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</w:tcBorders>
            <w:shd w:val="clear" w:color="auto" w:fill="DEEAF6" w:themeFill="accent5" w:themeFillTint="33"/>
          </w:tcPr>
          <w:p w14:paraId="6FF900AC" w14:textId="2A70297D" w:rsidR="003D5698" w:rsidRDefault="003D5698" w:rsidP="00185F7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CL </w:t>
            </w:r>
            <w:r w:rsidR="00AD6CAB">
              <w:rPr>
                <w:rFonts w:asciiTheme="majorHAnsi" w:hAnsiTheme="majorHAnsi" w:cstheme="majorHAnsi"/>
                <w:bCs/>
                <w:sz w:val="22"/>
                <w:szCs w:val="22"/>
              </w:rPr>
              <w:t>refreshes students’ knowledge of multimodal presentation form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r w:rsidR="00D16C25">
              <w:rPr>
                <w:rFonts w:asciiTheme="majorHAnsi" w:hAnsiTheme="majorHAnsi" w:cstheme="majorHAnsi"/>
                <w:bCs/>
                <w:sz w:val="22"/>
                <w:szCs w:val="22"/>
              </w:rPr>
              <w:t>shows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D16C25">
              <w:rPr>
                <w:rFonts w:asciiTheme="majorHAnsi" w:hAnsiTheme="majorHAnsi" w:cstheme="majorHAnsi"/>
                <w:bCs/>
                <w:sz w:val="22"/>
                <w:szCs w:val="22"/>
              </w:rPr>
              <w:t>models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174BB546" w14:textId="77777777" w:rsidR="00B93BD6" w:rsidRDefault="00B93BD6" w:rsidP="00B93BD6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E9BCA95" w14:textId="5CB51E6A" w:rsidR="003D5698" w:rsidRDefault="003D5698" w:rsidP="0066586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567FA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CT </w:t>
            </w:r>
            <w:r w:rsidR="007B0C22">
              <w:rPr>
                <w:rFonts w:asciiTheme="majorHAnsi" w:hAnsiTheme="majorHAnsi" w:cstheme="majorHAnsi"/>
                <w:bCs/>
                <w:sz w:val="22"/>
                <w:szCs w:val="22"/>
              </w:rPr>
              <w:t>&amp;</w:t>
            </w:r>
            <w:r w:rsidRPr="005567F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TL observe, note and assist</w:t>
            </w:r>
            <w:r w:rsidR="00DC14C1">
              <w:rPr>
                <w:rFonts w:asciiTheme="majorHAnsi" w:hAnsiTheme="majorHAnsi" w:cstheme="majorHAnsi"/>
                <w:bCs/>
                <w:sz w:val="22"/>
                <w:szCs w:val="22"/>
              </w:rPr>
              <w:t>, checking that students are using a range of</w:t>
            </w:r>
            <w:r w:rsidR="00B93B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effective and</w:t>
            </w:r>
            <w:r w:rsidR="00DC14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ethical strategies</w:t>
            </w:r>
            <w:r w:rsidRPr="005567FA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1DABA482" w14:textId="77777777" w:rsidR="00B93BD6" w:rsidRPr="00B93BD6" w:rsidRDefault="00B93BD6" w:rsidP="00B93BD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7C2B96A" w14:textId="42C21679" w:rsidR="003D5698" w:rsidRDefault="00064713" w:rsidP="0066586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="003D5698">
              <w:rPr>
                <w:rFonts w:asciiTheme="majorHAnsi" w:hAnsiTheme="majorHAnsi" w:cstheme="majorHAnsi"/>
                <w:bCs/>
                <w:sz w:val="22"/>
                <w:szCs w:val="22"/>
              </w:rPr>
              <w:t>heck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GIJs</w:t>
            </w:r>
            <w:r w:rsidR="00BC135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give feedback on process</w:t>
            </w:r>
            <w:r w:rsidR="00380440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02F225E" w14:textId="7EAA8D3B" w:rsidR="003D5698" w:rsidRPr="005567FA" w:rsidRDefault="003D5698" w:rsidP="00665866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nil"/>
            </w:tcBorders>
            <w:shd w:val="clear" w:color="auto" w:fill="DEEAF6" w:themeFill="accent5" w:themeFillTint="33"/>
          </w:tcPr>
          <w:p w14:paraId="41038D5C" w14:textId="3315414E" w:rsidR="003D5698" w:rsidRDefault="00973B18" w:rsidP="007565F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C</w:t>
            </w:r>
            <w:r w:rsidR="003D5698" w:rsidRPr="007565F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ontinue </w:t>
            </w:r>
            <w:r w:rsidR="003D569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searching </w:t>
            </w:r>
            <w:r w:rsidR="00483904">
              <w:rPr>
                <w:rFonts w:asciiTheme="majorHAnsi" w:hAnsiTheme="majorHAnsi" w:cstheme="majorHAnsi"/>
                <w:bCs/>
                <w:sz w:val="22"/>
                <w:szCs w:val="22"/>
              </w:rPr>
              <w:t>&amp; note-taking.</w:t>
            </w:r>
            <w:r w:rsidR="003D569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076D38CA" w14:textId="77777777" w:rsidR="00B93BD6" w:rsidRDefault="00B93BD6" w:rsidP="00B93BD6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EF8893E" w14:textId="43E1D44F" w:rsidR="00B93BD6" w:rsidRDefault="00973B18" w:rsidP="007565F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="00B93BD6">
              <w:rPr>
                <w:rFonts w:asciiTheme="majorHAnsi" w:hAnsiTheme="majorHAnsi" w:cstheme="majorHAnsi"/>
                <w:bCs/>
                <w:sz w:val="22"/>
                <w:szCs w:val="22"/>
              </w:rPr>
              <w:t>iscuss progress with inquiry circles &amp; reflect in GIJs.</w:t>
            </w:r>
          </w:p>
          <w:p w14:paraId="5F3C5079" w14:textId="77777777" w:rsidR="00A4601C" w:rsidRPr="000F03A2" w:rsidRDefault="00A4601C" w:rsidP="000F03A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B464DBD" w14:textId="4C7335F1" w:rsidR="00A4601C" w:rsidRPr="00A4601C" w:rsidRDefault="00A4601C" w:rsidP="00A4601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0061D" w:rsidRPr="00C52146" w14:paraId="5DD09760" w14:textId="77777777" w:rsidTr="00D15F05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07B43B9" w14:textId="3B089DAE" w:rsidR="0030061D" w:rsidRDefault="0030061D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Resources</w:t>
            </w:r>
          </w:p>
          <w:p w14:paraId="5495E9C3" w14:textId="20858F44" w:rsidR="00BE74A2" w:rsidRDefault="00BE74A2" w:rsidP="00BE74A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Multimodal presentation models</w:t>
            </w:r>
          </w:p>
          <w:p w14:paraId="3ED5F560" w14:textId="133A0A96" w:rsidR="00BE74A2" w:rsidRDefault="00BE74A2" w:rsidP="00BE74A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Laptops, projector, screen</w:t>
            </w:r>
            <w:r w:rsidR="0055449C">
              <w:rPr>
                <w:rFonts w:asciiTheme="majorHAnsi" w:hAnsiTheme="majorHAnsi" w:cstheme="majorHAnsi"/>
                <w:bCs/>
                <w:sz w:val="22"/>
                <w:szCs w:val="22"/>
              </w:rPr>
              <w:t>, library learning space</w:t>
            </w:r>
          </w:p>
          <w:p w14:paraId="5DE067A4" w14:textId="7FD769EF" w:rsidR="00BE74A2" w:rsidRPr="00BE74A2" w:rsidRDefault="00BE74A2" w:rsidP="00BE74A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Students’ GIJs</w:t>
            </w:r>
          </w:p>
          <w:p w14:paraId="4B06C56C" w14:textId="03E1ECDC" w:rsidR="0030061D" w:rsidRPr="00C52146" w:rsidRDefault="0030061D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77539" w:rsidRPr="00C52146" w14:paraId="5C6E3C4D" w14:textId="77777777" w:rsidTr="00A77539"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7BAE619B" w14:textId="77777777" w:rsidR="00A77539" w:rsidRPr="00C52146" w:rsidRDefault="00A7753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BE38239" w14:textId="77777777" w:rsidR="00A77539" w:rsidRPr="00C52146" w:rsidRDefault="00A77539" w:rsidP="007335B2">
            <w:pPr>
              <w:rPr>
                <w:rFonts w:asciiTheme="majorHAnsi" w:hAnsiTheme="majorHAnsi" w:cstheme="majorHAnsi"/>
              </w:rPr>
            </w:pP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begin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instrText xml:space="preserve"> INCLUDEPICTURE "https://lh3.googleusercontent.com/L8jMT1nr0NummKJqXoqC4OVWeUl-NXNCCZnAhGNCdwCY0mvObYM7LL9vdxtwnh_yW6fUJFfnZglNGcgCC0xWz_fIdJx7spa_CAXEBwnqXqdX58io3r5Kt0RbRPbHJ5lQIw6nhR18" \* MERGEFORMATINET </w:instrText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separate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06257EA" wp14:editId="57D34F13">
                  <wp:extent cx="760095" cy="760095"/>
                  <wp:effectExtent l="0" t="0" r="1905" b="1905"/>
                  <wp:docPr id="7" name="Picture 7" descr="6 Cre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 Cre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end"/>
            </w:r>
          </w:p>
          <w:p w14:paraId="1207BBEC" w14:textId="77777777" w:rsidR="00A77539" w:rsidRPr="00C52146" w:rsidRDefault="00A7753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C0FFE9" w14:textId="77777777" w:rsidR="00A77539" w:rsidRPr="00C52146" w:rsidRDefault="00A77539" w:rsidP="007335B2">
            <w:pPr>
              <w:rPr>
                <w:rFonts w:asciiTheme="majorHAnsi" w:hAnsiTheme="majorHAnsi" w:cstheme="majorHAnsi"/>
              </w:rPr>
            </w:pP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begin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instrText xml:space="preserve"> INCLUDEPICTURE "https://lh5.googleusercontent.com/L6eKL6FyXkQoQCgw5yCmnOnzT81eg8cg16jALcT2_U8agSOXr2jfj8qexk4wabm4L9Ho8ZuEICmcOf2Pbwpmxge-9LNtpahtA65rvfkagCEpl25knlnZ2GSG8zBpOROJdWgST2Ny" \* MERGEFORMATINET </w:instrText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separate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08D660A" wp14:editId="2B908991">
                  <wp:extent cx="760095" cy="760095"/>
                  <wp:effectExtent l="0" t="0" r="1905" b="1905"/>
                  <wp:docPr id="8" name="Picture 8" descr="7 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7 S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end"/>
            </w:r>
          </w:p>
          <w:p w14:paraId="002669D0" w14:textId="77777777" w:rsidR="00A77539" w:rsidRPr="00C52146" w:rsidRDefault="00A77539" w:rsidP="00836B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A6D2BD8" w14:textId="2BB32D07" w:rsidR="00A77539" w:rsidRPr="00C52146" w:rsidRDefault="00322146" w:rsidP="00836B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Wk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</w:p>
          <w:p w14:paraId="5937E5B1" w14:textId="77777777" w:rsidR="00A77539" w:rsidRPr="00C52146" w:rsidRDefault="00A77539" w:rsidP="00836B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073AA8A" w14:textId="7F0850E5" w:rsidR="00A77539" w:rsidRPr="00C52146" w:rsidRDefault="005A6A08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A77539"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periods</w:t>
            </w:r>
          </w:p>
          <w:p w14:paraId="306291AB" w14:textId="77777777" w:rsidR="00A77539" w:rsidRPr="00C52146" w:rsidRDefault="00A7753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shd w:val="clear" w:color="auto" w:fill="DFD8F4"/>
          </w:tcPr>
          <w:p w14:paraId="1B06516B" w14:textId="77777777" w:rsidR="00A77539" w:rsidRPr="00181CE1" w:rsidRDefault="00A77539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7539" w:rsidRPr="00C52146" w14:paraId="7512F6B4" w14:textId="77777777" w:rsidTr="00A77539">
        <w:tc>
          <w:tcPr>
            <w:tcW w:w="1555" w:type="dxa"/>
            <w:vMerge/>
            <w:shd w:val="clear" w:color="auto" w:fill="F2F2F2" w:themeFill="background1" w:themeFillShade="F2"/>
          </w:tcPr>
          <w:p w14:paraId="16B351A1" w14:textId="242478C6" w:rsidR="00A77539" w:rsidRPr="00C52146" w:rsidRDefault="00A77539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</w:tcBorders>
            <w:shd w:val="clear" w:color="auto" w:fill="DFD8F4"/>
          </w:tcPr>
          <w:p w14:paraId="49196294" w14:textId="203E8B75" w:rsidR="00A77539" w:rsidRDefault="00A77539" w:rsidP="00DB528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3A2">
              <w:rPr>
                <w:rFonts w:asciiTheme="majorHAnsi" w:hAnsiTheme="majorHAnsi" w:cstheme="majorHAnsi"/>
                <w:bCs/>
                <w:sz w:val="22"/>
                <w:szCs w:val="22"/>
              </w:rPr>
              <w:t>CT re-emphasises key details of the presentation to students</w:t>
            </w:r>
            <w:r w:rsidR="000F03A2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1A78C792" w14:textId="77777777" w:rsidR="000F03A2" w:rsidRPr="000F03A2" w:rsidRDefault="000F03A2" w:rsidP="000F03A2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A2E784E" w14:textId="156962B1" w:rsidR="00A77539" w:rsidRPr="00AC4BF7" w:rsidRDefault="00A77539" w:rsidP="00AC4BF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C4BF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TL </w:t>
            </w:r>
            <w:r w:rsidR="009D1843">
              <w:rPr>
                <w:rFonts w:asciiTheme="majorHAnsi" w:hAnsiTheme="majorHAnsi" w:cstheme="majorHAnsi"/>
                <w:bCs/>
                <w:sz w:val="22"/>
                <w:szCs w:val="22"/>
              </w:rPr>
              <w:t>h</w:t>
            </w:r>
            <w:r w:rsidR="001C7204">
              <w:rPr>
                <w:rFonts w:asciiTheme="majorHAnsi" w:hAnsiTheme="majorHAnsi" w:cstheme="majorHAnsi"/>
                <w:bCs/>
                <w:sz w:val="22"/>
                <w:szCs w:val="22"/>
              </w:rPr>
              <w:t>old</w:t>
            </w:r>
            <w:r w:rsidR="009D1843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1C720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individual </w:t>
            </w:r>
            <w:r w:rsidRPr="00AC4BF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student conferences to </w:t>
            </w:r>
            <w:r w:rsidR="00A45159">
              <w:rPr>
                <w:rFonts w:asciiTheme="majorHAnsi" w:hAnsiTheme="majorHAnsi" w:cstheme="majorHAnsi"/>
                <w:bCs/>
                <w:sz w:val="22"/>
                <w:szCs w:val="22"/>
              </w:rPr>
              <w:t>provide feedback 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55446C">
              <w:rPr>
                <w:rFonts w:asciiTheme="majorHAnsi" w:hAnsiTheme="majorHAnsi" w:cstheme="majorHAnsi"/>
                <w:bCs/>
                <w:sz w:val="22"/>
                <w:szCs w:val="22"/>
              </w:rPr>
              <w:t>citation</w:t>
            </w:r>
            <w:r w:rsidRPr="00AC4BF7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4FC812F" w14:textId="77777777" w:rsidR="00A77539" w:rsidRDefault="00A77539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7CB00C9" w14:textId="79E2952E" w:rsidR="00A77539" w:rsidRDefault="00A77539" w:rsidP="00AC4BF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C4BF7">
              <w:rPr>
                <w:rFonts w:asciiTheme="majorHAnsi" w:hAnsiTheme="majorHAnsi" w:cstheme="majorHAnsi"/>
                <w:bCs/>
                <w:sz w:val="22"/>
                <w:szCs w:val="22"/>
              </w:rPr>
              <w:t>CT</w:t>
            </w:r>
            <w:r w:rsidR="000527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 TL</w:t>
            </w:r>
            <w:r w:rsidRPr="00AC4BF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– </w:t>
            </w:r>
            <w:r w:rsidR="000527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individual </w:t>
            </w:r>
            <w:r w:rsidRPr="00AC4BF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student conferences to </w:t>
            </w:r>
            <w:r w:rsidR="00494712">
              <w:rPr>
                <w:rFonts w:asciiTheme="majorHAnsi" w:hAnsiTheme="majorHAnsi" w:cstheme="majorHAnsi"/>
                <w:bCs/>
                <w:sz w:val="22"/>
                <w:szCs w:val="22"/>
              </w:rPr>
              <w:t>give feedback</w:t>
            </w:r>
            <w:r w:rsidRPr="00AC4BF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 </w:t>
            </w:r>
            <w:r w:rsidR="00351CE3">
              <w:rPr>
                <w:rFonts w:asciiTheme="majorHAnsi" w:hAnsiTheme="majorHAnsi" w:cstheme="majorHAnsi"/>
                <w:bCs/>
                <w:sz w:val="22"/>
                <w:szCs w:val="22"/>
              </w:rPr>
              <w:t>draft</w:t>
            </w:r>
            <w:r w:rsidRPr="00AC4BF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presentations.</w:t>
            </w:r>
          </w:p>
          <w:p w14:paraId="4BA5D491" w14:textId="77777777" w:rsidR="00811DD2" w:rsidRPr="00811DD2" w:rsidRDefault="00811DD2" w:rsidP="00811DD2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630DD47" w14:textId="77777777" w:rsidR="00811DD2" w:rsidRDefault="00811DD2" w:rsidP="00811DD2">
            <w:pPr>
              <w:pStyle w:val="ListParagraph"/>
              <w:ind w:left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1EA1122" w14:textId="7F676880" w:rsidR="00A77539" w:rsidRDefault="00A77539" w:rsidP="004E0680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D20EFE2" w14:textId="77777777" w:rsidR="001F322F" w:rsidRPr="004E0680" w:rsidRDefault="001F322F" w:rsidP="004E0680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5F6A8A5" w14:textId="222A5B08" w:rsidR="00A77539" w:rsidRDefault="00A77539" w:rsidP="00AC4BF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</w:t>
            </w:r>
            <w:r w:rsidR="007F72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&amp; TL </w:t>
            </w:r>
            <w:r w:rsidR="00E920F0">
              <w:rPr>
                <w:rFonts w:asciiTheme="majorHAnsi" w:hAnsiTheme="majorHAnsi" w:cstheme="majorHAnsi"/>
                <w:bCs/>
                <w:sz w:val="22"/>
                <w:szCs w:val="22"/>
              </w:rPr>
              <w:t>view</w:t>
            </w:r>
            <w:r w:rsidR="007F72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FD7951">
              <w:rPr>
                <w:rFonts w:asciiTheme="majorHAnsi" w:hAnsiTheme="majorHAnsi" w:cstheme="majorHAnsi"/>
                <w:bCs/>
                <w:sz w:val="22"/>
                <w:szCs w:val="22"/>
              </w:rPr>
              <w:t>take notes 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F72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students’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multimodal presentations.</w:t>
            </w:r>
          </w:p>
          <w:p w14:paraId="02B08934" w14:textId="77777777" w:rsidR="00A77539" w:rsidRPr="004E0680" w:rsidRDefault="00A77539" w:rsidP="004E0680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84F398B" w14:textId="1690E877" w:rsidR="00A77539" w:rsidRPr="0014616E" w:rsidRDefault="00A77539" w:rsidP="001461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nil"/>
            </w:tcBorders>
            <w:shd w:val="clear" w:color="auto" w:fill="DFD8F4"/>
          </w:tcPr>
          <w:p w14:paraId="7FFFBA21" w14:textId="6CD52843" w:rsidR="00A77539" w:rsidRDefault="00A77539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87691CB" w14:textId="77777777" w:rsidR="000F03A2" w:rsidRDefault="000F03A2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F262957" w14:textId="77777777" w:rsidR="00A77539" w:rsidRDefault="00A77539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C768D86" w14:textId="39767F90" w:rsidR="00A77539" w:rsidRPr="00F82291" w:rsidRDefault="00414E24" w:rsidP="00F8229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="00896C6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dit </w:t>
            </w:r>
            <w:r w:rsidR="00B5654B">
              <w:rPr>
                <w:rFonts w:asciiTheme="majorHAnsi" w:hAnsiTheme="majorHAnsi" w:cstheme="majorHAnsi"/>
                <w:bCs/>
                <w:sz w:val="22"/>
                <w:szCs w:val="22"/>
              </w:rPr>
              <w:t>citations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0223AD">
              <w:rPr>
                <w:rFonts w:asciiTheme="majorHAnsi" w:hAnsiTheme="majorHAnsi" w:cstheme="majorHAnsi"/>
                <w:bCs/>
                <w:sz w:val="22"/>
                <w:szCs w:val="22"/>
              </w:rPr>
              <w:t>post-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>feedback.</w:t>
            </w:r>
          </w:p>
          <w:p w14:paraId="50811279" w14:textId="15618D47" w:rsidR="00A77539" w:rsidRDefault="00A77539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A759570" w14:textId="77777777" w:rsidR="007A56AE" w:rsidRDefault="007A56AE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169FEF1" w14:textId="77777777" w:rsidR="00F62505" w:rsidRDefault="00F62505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742FEC5" w14:textId="38F9795B" w:rsidR="00A77539" w:rsidRDefault="00414E24" w:rsidP="00F8229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="00A77539" w:rsidRPr="00F82291">
              <w:rPr>
                <w:rFonts w:asciiTheme="majorHAnsi" w:hAnsiTheme="majorHAnsi" w:cstheme="majorHAnsi"/>
                <w:bCs/>
                <w:sz w:val="22"/>
                <w:szCs w:val="22"/>
              </w:rPr>
              <w:t>iscuss final presentation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plans</w:t>
            </w:r>
            <w:r w:rsidR="00A77539" w:rsidRPr="00F822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with </w:t>
            </w:r>
            <w:r w:rsidR="000C7B93">
              <w:rPr>
                <w:rFonts w:asciiTheme="majorHAnsi" w:hAnsiTheme="majorHAnsi" w:cstheme="majorHAnsi"/>
                <w:bCs/>
                <w:sz w:val="22"/>
                <w:szCs w:val="22"/>
              </w:rPr>
              <w:t>Inquiry Circle, then with CT &amp; TL</w:t>
            </w:r>
            <w:r w:rsidR="00FE1F29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0228B56F" w14:textId="77777777" w:rsidR="00A77539" w:rsidRPr="00117484" w:rsidRDefault="00A77539" w:rsidP="00117484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DAD732E" w14:textId="5A638C32" w:rsidR="00A77539" w:rsidRDefault="00414E24" w:rsidP="00F8229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>inalise and submit multimodal presentations</w:t>
            </w:r>
            <w:r w:rsidR="00EA08B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Submit </w:t>
            </w:r>
            <w:r w:rsidR="0027554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in-text referenced </w:t>
            </w:r>
            <w:r w:rsidR="00EA08B7">
              <w:rPr>
                <w:rFonts w:asciiTheme="majorHAnsi" w:hAnsiTheme="majorHAnsi" w:cstheme="majorHAnsi"/>
                <w:bCs/>
                <w:sz w:val="22"/>
                <w:szCs w:val="22"/>
              </w:rPr>
              <w:t>t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>ranscripts to Turnitin.</w:t>
            </w:r>
          </w:p>
          <w:p w14:paraId="30D557E8" w14:textId="77777777" w:rsidR="00A77539" w:rsidRDefault="00A77539" w:rsidP="00D15F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CB8BA58" w14:textId="68D6B234" w:rsidR="00A77539" w:rsidRDefault="00DC2BE3" w:rsidP="006A0FF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Showcase: </w:t>
            </w:r>
            <w:r w:rsidR="00414E24">
              <w:rPr>
                <w:rFonts w:asciiTheme="majorHAnsi" w:hAnsiTheme="majorHAnsi" w:cstheme="majorHAnsi"/>
                <w:bCs/>
                <w:sz w:val="22"/>
                <w:szCs w:val="22"/>
              </w:rPr>
              <w:t>Play</w:t>
            </w:r>
            <w:r w:rsidR="00A77539" w:rsidRPr="006A0FF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multimodal presentations 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>to the learning community</w:t>
            </w:r>
            <w:r w:rsidR="00D55DF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>and</w:t>
            </w:r>
            <w:r w:rsidR="00A77539" w:rsidRPr="006A0FF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year 10 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>students</w:t>
            </w:r>
            <w:r w:rsidR="00A77539" w:rsidRPr="006A0FF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considering</w:t>
            </w:r>
            <w:r w:rsidR="00A775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77539" w:rsidRPr="006A0FF1">
              <w:rPr>
                <w:rFonts w:asciiTheme="majorHAnsi" w:hAnsiTheme="majorHAnsi" w:cstheme="majorHAnsi"/>
                <w:bCs/>
                <w:sz w:val="22"/>
                <w:szCs w:val="22"/>
              </w:rPr>
              <w:t>the course.</w:t>
            </w:r>
          </w:p>
          <w:p w14:paraId="125F8235" w14:textId="7584CC7A" w:rsidR="00A77539" w:rsidRPr="00765276" w:rsidRDefault="00A77539" w:rsidP="00765276">
            <w:pPr>
              <w:ind w:left="11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0061D" w:rsidRPr="00C52146" w14:paraId="02BDAC53" w14:textId="77777777" w:rsidTr="00D15F05">
        <w:tc>
          <w:tcPr>
            <w:tcW w:w="9010" w:type="dxa"/>
            <w:gridSpan w:val="3"/>
            <w:shd w:val="clear" w:color="auto" w:fill="F2F2F2" w:themeFill="background1" w:themeFillShade="F2"/>
          </w:tcPr>
          <w:p w14:paraId="4AD2C936" w14:textId="137DE902" w:rsidR="0030061D" w:rsidRPr="00C52146" w:rsidRDefault="0030061D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>Resources</w:t>
            </w:r>
          </w:p>
          <w:p w14:paraId="6060BF5A" w14:textId="6653489D" w:rsidR="0030061D" w:rsidRDefault="00F2267E" w:rsidP="00F2267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2267E">
              <w:rPr>
                <w:rFonts w:asciiTheme="majorHAnsi" w:hAnsiTheme="majorHAnsi" w:cstheme="majorHAnsi"/>
                <w:bCs/>
                <w:sz w:val="22"/>
                <w:szCs w:val="22"/>
              </w:rPr>
              <w:t>Draft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transcripts and bibliographies</w:t>
            </w:r>
          </w:p>
          <w:p w14:paraId="2415A7E6" w14:textId="5DB2D481" w:rsidR="00F2267E" w:rsidRDefault="00F2267E" w:rsidP="00F2267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Multimodal presentations</w:t>
            </w:r>
            <w:r w:rsidR="009C6267">
              <w:rPr>
                <w:rFonts w:asciiTheme="majorHAnsi" w:hAnsiTheme="majorHAnsi" w:cstheme="majorHAnsi"/>
                <w:bCs/>
                <w:sz w:val="22"/>
                <w:szCs w:val="22"/>
              </w:rPr>
              <w:t>, laptops, projectors</w:t>
            </w:r>
          </w:p>
          <w:p w14:paraId="00771DEF" w14:textId="608CC576" w:rsidR="00F2267E" w:rsidRPr="00F2267E" w:rsidRDefault="00F2267E" w:rsidP="00F2267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Library learning space</w:t>
            </w:r>
          </w:p>
          <w:p w14:paraId="1547E8E1" w14:textId="77777777" w:rsidR="0030061D" w:rsidRPr="00C52146" w:rsidRDefault="0030061D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62A34" w:rsidRPr="00C52146" w14:paraId="228AEDE4" w14:textId="77777777" w:rsidTr="00A62A34"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297DABD1" w14:textId="77777777" w:rsidR="00A62A34" w:rsidRPr="00C52146" w:rsidRDefault="00A62A34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5353197" w14:textId="77777777" w:rsidR="00A62A34" w:rsidRPr="00C52146" w:rsidRDefault="00A62A34" w:rsidP="00836BCB">
            <w:pPr>
              <w:rPr>
                <w:rFonts w:asciiTheme="majorHAnsi" w:hAnsiTheme="majorHAnsi" w:cstheme="majorHAnsi"/>
              </w:rPr>
            </w:pP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begin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instrText xml:space="preserve"> INCLUDEPICTURE "https://lh6.googleusercontent.com/LDlYh8u9qMDzU7M9oKml6r0DwK-DK2QvDOjio2Sxe1V47YerUHIHMPdKtbrDjGOUpXqK4UgVoK-Vs7LHLeYv6Z1EkGg5EoMKPwafBH-8mPoeR4ZO46qaZqWTq8k9JdWxlDQIh6VJ" \* MERGEFORMATINET </w:instrText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separate"/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8F11B95" wp14:editId="14BBFCE5">
                  <wp:extent cx="760095" cy="760095"/>
                  <wp:effectExtent l="0" t="0" r="1905" b="1905"/>
                  <wp:docPr id="9" name="Picture 9" descr="8 Evalu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 Evalu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14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bdr w:val="none" w:sz="0" w:space="0" w:color="auto" w:frame="1"/>
              </w:rPr>
              <w:fldChar w:fldCharType="end"/>
            </w:r>
          </w:p>
          <w:p w14:paraId="74BC3E53" w14:textId="77777777" w:rsidR="00A62A34" w:rsidRPr="00C52146" w:rsidRDefault="00A62A34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B7645E4" w14:textId="3CEFCDB2" w:rsidR="00A0694C" w:rsidRDefault="005956B5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Wk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0698F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</w:p>
          <w:p w14:paraId="36433D62" w14:textId="77777777" w:rsidR="00A0694C" w:rsidRDefault="00A0694C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E038D60" w14:textId="5893AAB1" w:rsidR="00A62A34" w:rsidRDefault="00A62A34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t>1 period</w:t>
            </w:r>
          </w:p>
          <w:p w14:paraId="66FDEA1D" w14:textId="77777777" w:rsidR="00A62A34" w:rsidRPr="00C52146" w:rsidRDefault="00A62A34" w:rsidP="004820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shd w:val="clear" w:color="auto" w:fill="F7DEF5"/>
          </w:tcPr>
          <w:p w14:paraId="6BA7E1B6" w14:textId="77777777" w:rsidR="00A62A34" w:rsidRDefault="00A62A34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62A34" w:rsidRPr="00C52146" w14:paraId="0190DB26" w14:textId="77777777" w:rsidTr="00A62A34">
        <w:tc>
          <w:tcPr>
            <w:tcW w:w="1555" w:type="dxa"/>
            <w:vMerge/>
            <w:shd w:val="clear" w:color="auto" w:fill="F2F2F2" w:themeFill="background1" w:themeFillShade="F2"/>
          </w:tcPr>
          <w:p w14:paraId="7C53D1F2" w14:textId="61F4A75A" w:rsidR="00A62A34" w:rsidRPr="00C52146" w:rsidRDefault="00A62A34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</w:tcBorders>
            <w:shd w:val="clear" w:color="auto" w:fill="F7DEF5"/>
          </w:tcPr>
          <w:p w14:paraId="6504E17C" w14:textId="03FCF98F" w:rsidR="00252A18" w:rsidRDefault="00252A18" w:rsidP="0014616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</w:t>
            </w:r>
            <w:r w:rsidR="00861D9C">
              <w:rPr>
                <w:rFonts w:asciiTheme="majorHAnsi" w:hAnsiTheme="majorHAnsi" w:cstheme="majorHAnsi"/>
                <w:bCs/>
                <w:sz w:val="22"/>
                <w:szCs w:val="22"/>
              </w:rPr>
              <w:t>&amp;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TL observe</w:t>
            </w:r>
            <w:r w:rsidR="00861D9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and facilitate evaluations and discussions.</w:t>
            </w:r>
          </w:p>
          <w:p w14:paraId="1AFE9FA5" w14:textId="07E8AA72" w:rsidR="00E13A73" w:rsidRDefault="00E13A73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3DF7C35" w14:textId="2FACB7D9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015DB53" w14:textId="318BAA50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6118A84" w14:textId="79FBC06B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A11BA3D" w14:textId="25228942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8F86D50" w14:textId="2D8662B7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785D95B" w14:textId="04F0277E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C27BF6E" w14:textId="6BE78A58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CB33254" w14:textId="719E8AC4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A3E81A1" w14:textId="7AFFE436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5E2ECF2" w14:textId="2DA8C72C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EEDB2DC" w14:textId="3FF36D86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8BD9215" w14:textId="1B9A18C1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1B477F6" w14:textId="036AD5AA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4937E34" w14:textId="77777777" w:rsidR="001F513D" w:rsidRDefault="001F513D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1CBB657" w14:textId="0CC07D31" w:rsidR="00D548E6" w:rsidRPr="00D548E6" w:rsidRDefault="00A037B8" w:rsidP="00D548E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After lesson</w:t>
            </w:r>
            <w:r w:rsidR="00FE1F29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14:paraId="493CBBF4" w14:textId="243209DE" w:rsidR="00C01BB0" w:rsidRDefault="00C01BB0" w:rsidP="00C01BB0">
            <w:pPr>
              <w:pStyle w:val="ListParagraph"/>
              <w:numPr>
                <w:ilvl w:val="1"/>
                <w:numId w:val="22"/>
              </w:numPr>
              <w:ind w:left="1023" w:hanging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TL </w:t>
            </w:r>
            <w:r w:rsidR="00D55817">
              <w:rPr>
                <w:rFonts w:asciiTheme="majorHAnsi" w:hAnsiTheme="majorHAnsi" w:cstheme="majorHAnsi"/>
                <w:bCs/>
                <w:sz w:val="22"/>
                <w:szCs w:val="22"/>
              </w:rPr>
              <w:t>reads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students’</w:t>
            </w:r>
            <w:r w:rsidR="00653AC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GIJs, transcripts and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bibliographies; checks Turnitin reports.</w:t>
            </w:r>
          </w:p>
          <w:p w14:paraId="54EF0202" w14:textId="77777777" w:rsidR="00E13A73" w:rsidRPr="00C01BB0" w:rsidRDefault="00E13A73" w:rsidP="00E13A73">
            <w:pPr>
              <w:pStyle w:val="ListParagraph"/>
              <w:ind w:left="1023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41A7314" w14:textId="2B21712D" w:rsidR="00E13A73" w:rsidRPr="00F42C2E" w:rsidRDefault="00C01BB0" w:rsidP="00F42C2E">
            <w:pPr>
              <w:pStyle w:val="ListParagraph"/>
              <w:numPr>
                <w:ilvl w:val="1"/>
                <w:numId w:val="22"/>
              </w:numPr>
              <w:ind w:left="1023" w:hanging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CT &amp; TL </w:t>
            </w:r>
            <w:r w:rsidR="00D548E6">
              <w:rPr>
                <w:rFonts w:asciiTheme="majorHAnsi" w:hAnsiTheme="majorHAnsi" w:cstheme="majorHAnsi"/>
                <w:bCs/>
                <w:sz w:val="22"/>
                <w:szCs w:val="22"/>
              </w:rPr>
              <w:t>read &amp; code final SLIMs reflections</w:t>
            </w:r>
            <w:r w:rsidR="00F42C2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; </w:t>
            </w:r>
            <w:r w:rsidRPr="00F42C2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discuss &amp; </w:t>
            </w:r>
            <w:r w:rsidR="00FE1F29" w:rsidRPr="00F42C2E">
              <w:rPr>
                <w:rFonts w:asciiTheme="majorHAnsi" w:hAnsiTheme="majorHAnsi" w:cstheme="majorHAnsi"/>
                <w:bCs/>
                <w:sz w:val="22"/>
                <w:szCs w:val="22"/>
              </w:rPr>
              <w:t>finalise assessment marks</w:t>
            </w:r>
            <w:r w:rsidR="00811DD2" w:rsidRPr="00F42C2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5CC150A" w14:textId="77777777" w:rsidR="009E3790" w:rsidRPr="009E3790" w:rsidRDefault="009E3790" w:rsidP="009E379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AA33F7" w14:textId="59715F16" w:rsidR="00A037B8" w:rsidRPr="0014616E" w:rsidRDefault="00C01BB0" w:rsidP="00C01BB0">
            <w:pPr>
              <w:pStyle w:val="ListParagraph"/>
              <w:numPr>
                <w:ilvl w:val="1"/>
                <w:numId w:val="22"/>
              </w:numPr>
              <w:ind w:left="1023" w:hanging="28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CT &amp; TL</w:t>
            </w:r>
            <w:r w:rsidR="009A24B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</w:t>
            </w:r>
            <w:r w:rsidR="00FE1F29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="00A037B8">
              <w:rPr>
                <w:rFonts w:asciiTheme="majorHAnsi" w:hAnsiTheme="majorHAnsi" w:cstheme="majorHAnsi"/>
                <w:bCs/>
                <w:sz w:val="22"/>
                <w:szCs w:val="22"/>
              </w:rPr>
              <w:t>ulminating conversation</w:t>
            </w:r>
            <w:r w:rsidR="004B1A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9A24BC">
              <w:rPr>
                <w:rFonts w:asciiTheme="majorHAnsi" w:hAnsiTheme="majorHAnsi" w:cstheme="majorHAnsi"/>
                <w:bCs/>
                <w:sz w:val="22"/>
                <w:szCs w:val="22"/>
              </w:rPr>
              <w:t>evaluating</w:t>
            </w:r>
            <w:r w:rsidR="004B1A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unit.</w:t>
            </w:r>
          </w:p>
        </w:tc>
        <w:tc>
          <w:tcPr>
            <w:tcW w:w="3716" w:type="dxa"/>
            <w:tcBorders>
              <w:top w:val="nil"/>
            </w:tcBorders>
            <w:shd w:val="clear" w:color="auto" w:fill="F7DEF5"/>
          </w:tcPr>
          <w:p w14:paraId="29863DE2" w14:textId="0E9709DF" w:rsidR="00252A18" w:rsidRDefault="00104591" w:rsidP="00252A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C</w:t>
            </w:r>
            <w:r w:rsidR="00252A18">
              <w:rPr>
                <w:rFonts w:asciiTheme="majorHAnsi" w:hAnsiTheme="majorHAnsi" w:cstheme="majorHAnsi"/>
                <w:bCs/>
                <w:sz w:val="22"/>
                <w:szCs w:val="22"/>
              </w:rPr>
              <w:t>omplete peer evaluation</w:t>
            </w:r>
            <w:r w:rsidR="007E7C95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252A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r w:rsidR="007E7C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presentations by </w:t>
            </w:r>
            <w:r w:rsidR="00252A18">
              <w:rPr>
                <w:rFonts w:asciiTheme="majorHAnsi" w:hAnsiTheme="majorHAnsi" w:cstheme="majorHAnsi"/>
                <w:bCs/>
                <w:sz w:val="22"/>
                <w:szCs w:val="22"/>
              </w:rPr>
              <w:t>other student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252A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 inquiry circle, using </w:t>
            </w:r>
            <w:r w:rsidR="000F48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 final presentation </w:t>
            </w:r>
            <w:r w:rsidR="00CB4FBA">
              <w:rPr>
                <w:rFonts w:asciiTheme="majorHAnsi" w:hAnsiTheme="majorHAnsi" w:cstheme="majorHAnsi"/>
                <w:bCs/>
                <w:sz w:val="22"/>
                <w:szCs w:val="22"/>
              </w:rPr>
              <w:t>review</w:t>
            </w:r>
            <w:r w:rsidR="00252A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scaffold.</w:t>
            </w:r>
          </w:p>
          <w:p w14:paraId="31194E7E" w14:textId="77777777" w:rsidR="00E13A73" w:rsidRPr="00252A18" w:rsidRDefault="00E13A73" w:rsidP="00E13A7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42A2C80" w14:textId="32E510DD" w:rsidR="0014616E" w:rsidRDefault="0038735B" w:rsidP="0014616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</w:t>
            </w:r>
            <w:r w:rsidR="000E0653">
              <w:rPr>
                <w:rFonts w:asciiTheme="majorHAnsi" w:hAnsiTheme="majorHAnsi" w:cstheme="majorHAnsi"/>
                <w:bCs/>
                <w:sz w:val="22"/>
                <w:szCs w:val="22"/>
              </w:rPr>
              <w:t>earning Community</w:t>
            </w:r>
            <w:r w:rsidR="0014616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037B8">
              <w:rPr>
                <w:rFonts w:asciiTheme="majorHAnsi" w:hAnsiTheme="majorHAnsi" w:cstheme="majorHAnsi"/>
                <w:bCs/>
                <w:sz w:val="22"/>
                <w:szCs w:val="22"/>
              </w:rPr>
              <w:t>conduct</w:t>
            </w:r>
            <w:r w:rsidR="000E0653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A037B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0E0653">
              <w:rPr>
                <w:rFonts w:asciiTheme="majorHAnsi" w:hAnsiTheme="majorHAnsi" w:cstheme="majorHAnsi"/>
                <w:bCs/>
                <w:sz w:val="22"/>
                <w:szCs w:val="22"/>
              </w:rPr>
              <w:t>round table discussion</w:t>
            </w:r>
            <w:r w:rsidR="0036243F">
              <w:rPr>
                <w:rFonts w:asciiTheme="majorHAnsi" w:hAnsiTheme="majorHAnsi" w:cstheme="majorHAnsi"/>
                <w:bCs/>
                <w:sz w:val="22"/>
                <w:szCs w:val="22"/>
              </w:rPr>
              <w:t>. Provocation</w:t>
            </w:r>
            <w:r w:rsidR="000E0653">
              <w:rPr>
                <w:rFonts w:asciiTheme="majorHAnsi" w:hAnsiTheme="majorHAnsi" w:cstheme="majorHAnsi"/>
                <w:bCs/>
                <w:sz w:val="22"/>
                <w:szCs w:val="22"/>
              </w:rPr>
              <w:t>: What is the point of adaptation?</w:t>
            </w:r>
          </w:p>
          <w:p w14:paraId="18C4C701" w14:textId="55C4E2AC" w:rsidR="00E13A73" w:rsidRDefault="00E13A73" w:rsidP="00E13A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D38D24C" w14:textId="77777777" w:rsidR="001F513D" w:rsidRPr="00E13A73" w:rsidRDefault="001F513D" w:rsidP="00E13A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CDBBF1A" w14:textId="2EDDD594" w:rsidR="0014616E" w:rsidRDefault="00967ECF" w:rsidP="00252A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Complete</w:t>
            </w:r>
            <w:r w:rsidR="0014616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F659A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final </w:t>
            </w:r>
            <w:r w:rsidR="0014616E" w:rsidRPr="0014616E">
              <w:rPr>
                <w:rFonts w:asciiTheme="majorHAnsi" w:hAnsiTheme="majorHAnsi" w:cstheme="majorHAnsi"/>
                <w:bCs/>
                <w:sz w:val="22"/>
                <w:szCs w:val="22"/>
              </w:rPr>
              <w:t>SLIM reflection.</w:t>
            </w:r>
          </w:p>
          <w:p w14:paraId="0F576250" w14:textId="77777777" w:rsidR="00E13A73" w:rsidRPr="00E13A73" w:rsidRDefault="00E13A73" w:rsidP="00E13A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A9858BB" w14:textId="15BE5C23" w:rsidR="0014616E" w:rsidRPr="0014616E" w:rsidRDefault="0014616E" w:rsidP="00FE1F2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6A0FF1">
              <w:rPr>
                <w:rFonts w:asciiTheme="majorHAnsi" w:hAnsiTheme="majorHAnsi" w:cstheme="majorHAnsi"/>
                <w:bCs/>
                <w:sz w:val="22"/>
                <w:szCs w:val="22"/>
              </w:rPr>
              <w:t>ubmit</w:t>
            </w:r>
            <w:r w:rsidR="00117BE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complete</w:t>
            </w:r>
            <w:r w:rsidR="00F46BA7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6A0FF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journals</w:t>
            </w:r>
            <w:r w:rsidR="00E37CB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E13A7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in-text referenced </w:t>
            </w:r>
            <w:r w:rsidR="00E37CBD">
              <w:rPr>
                <w:rFonts w:asciiTheme="majorHAnsi" w:hAnsiTheme="majorHAnsi" w:cstheme="majorHAnsi"/>
                <w:bCs/>
                <w:sz w:val="22"/>
                <w:szCs w:val="22"/>
              </w:rPr>
              <w:t>transcripts</w:t>
            </w:r>
            <w:r w:rsidRPr="006A0FF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</w:t>
            </w:r>
            <w:r w:rsidR="00E37CB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6A0FF1">
              <w:rPr>
                <w:rFonts w:asciiTheme="majorHAnsi" w:hAnsiTheme="majorHAnsi" w:cstheme="majorHAnsi"/>
                <w:bCs/>
                <w:sz w:val="22"/>
                <w:szCs w:val="22"/>
              </w:rPr>
              <w:t>bibliographies</w:t>
            </w:r>
            <w:r w:rsidR="00FE1F29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  <w:tr w:rsidR="001D56EB" w:rsidRPr="00C52146" w14:paraId="28DFBAC9" w14:textId="77777777" w:rsidTr="007E246A">
        <w:tc>
          <w:tcPr>
            <w:tcW w:w="9010" w:type="dxa"/>
            <w:gridSpan w:val="3"/>
            <w:shd w:val="clear" w:color="auto" w:fill="F2F2F2" w:themeFill="background1" w:themeFillShade="F2"/>
          </w:tcPr>
          <w:p w14:paraId="11BF2D24" w14:textId="77777777" w:rsidR="001D56EB" w:rsidRPr="00C52146" w:rsidRDefault="001D56EB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14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Resources</w:t>
            </w:r>
          </w:p>
          <w:p w14:paraId="6E336B8F" w14:textId="2129C615" w:rsidR="001D56EB" w:rsidRDefault="000F48DE" w:rsidP="00EA3D11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Final presentation r</w:t>
            </w:r>
            <w:r w:rsidR="00AA4E48">
              <w:rPr>
                <w:rFonts w:asciiTheme="majorHAnsi" w:hAnsiTheme="majorHAnsi" w:cstheme="majorHAnsi"/>
                <w:bCs/>
                <w:sz w:val="22"/>
                <w:szCs w:val="22"/>
              </w:rPr>
              <w:t>eview scaffold</w:t>
            </w:r>
          </w:p>
          <w:p w14:paraId="29DC8AA2" w14:textId="668552FE" w:rsidR="00EA3D11" w:rsidRPr="00EA3D11" w:rsidRDefault="006E52FF" w:rsidP="00EA3D11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33" w:anchor="page=18" w:history="1">
              <w:r w:rsidR="00EA3D11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SLIM reflection 3</w:t>
              </w:r>
            </w:hyperlink>
            <w:r w:rsidR="00EA3D1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(Todd et al., 2005)</w:t>
            </w:r>
          </w:p>
          <w:p w14:paraId="4F3FD8C4" w14:textId="50E5BF88" w:rsidR="00E5711B" w:rsidRDefault="00E5711B" w:rsidP="00EA3D11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Journals, transcripts, bibliographies</w:t>
            </w:r>
          </w:p>
          <w:p w14:paraId="18F1B7F3" w14:textId="701DB710" w:rsidR="008C207B" w:rsidRPr="00AA4E48" w:rsidRDefault="008C207B" w:rsidP="00EA3D11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Marking criteria</w:t>
            </w:r>
          </w:p>
          <w:p w14:paraId="015805B6" w14:textId="77777777" w:rsidR="001D56EB" w:rsidRPr="00C52146" w:rsidRDefault="001D56EB" w:rsidP="00D15F0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374FCDD" w14:textId="55CA1CE3" w:rsidR="00DB528B" w:rsidRDefault="00DB528B">
      <w:pPr>
        <w:rPr>
          <w:rFonts w:asciiTheme="majorHAnsi" w:hAnsiTheme="majorHAnsi" w:cstheme="majorHAnsi"/>
        </w:rPr>
      </w:pPr>
    </w:p>
    <w:p w14:paraId="45C30D27" w14:textId="77777777" w:rsidR="00DB528B" w:rsidRDefault="00DB52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C5A21A6" w14:textId="77777777" w:rsidR="006A11A5" w:rsidRDefault="006A11A5">
      <w:pPr>
        <w:rPr>
          <w:rFonts w:asciiTheme="minorHAnsi" w:hAnsiTheme="minorHAnsi" w:cstheme="minorHAnsi"/>
          <w:b/>
          <w:bCs/>
          <w:color w:val="595959" w:themeColor="text1" w:themeTint="A6"/>
        </w:rPr>
        <w:sectPr w:rsidR="006A11A5" w:rsidSect="00EF41B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44D4B05" w14:textId="53AC3109" w:rsidR="005A712D" w:rsidRPr="000152FF" w:rsidRDefault="00DB528B" w:rsidP="006E52FF">
      <w:pPr>
        <w:jc w:val="center"/>
        <w:rPr>
          <w:rFonts w:asciiTheme="minorHAnsi" w:hAnsiTheme="minorHAnsi" w:cstheme="minorHAnsi"/>
          <w:b/>
          <w:bCs/>
          <w:color w:val="595959" w:themeColor="text1" w:themeTint="A6"/>
        </w:rPr>
      </w:pPr>
      <w:r w:rsidRPr="000152FF">
        <w:rPr>
          <w:rFonts w:asciiTheme="minorHAnsi" w:hAnsiTheme="minorHAnsi" w:cstheme="minorHAnsi"/>
          <w:b/>
          <w:bCs/>
          <w:color w:val="595959" w:themeColor="text1" w:themeTint="A6"/>
        </w:rPr>
        <w:lastRenderedPageBreak/>
        <w:t>General Capabilities Assessment Criteria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9"/>
        <w:gridCol w:w="3166"/>
        <w:gridCol w:w="1608"/>
        <w:gridCol w:w="1703"/>
        <w:gridCol w:w="1974"/>
      </w:tblGrid>
      <w:tr w:rsidR="00B20478" w14:paraId="4EC7210F" w14:textId="77777777" w:rsidTr="00AD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14:paraId="719AA5AA" w14:textId="2509E606" w:rsidR="00E11A14" w:rsidRDefault="00F50A16" w:rsidP="00F50A16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A</w:t>
            </w:r>
            <w:r w:rsidR="005A712D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ssessed</w:t>
            </w:r>
            <w:r w:rsid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 on</w:t>
            </w:r>
            <w:r w:rsidR="00DD18F7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 </w:t>
            </w:r>
            <w:r w:rsid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student engagement </w:t>
            </w:r>
            <w:r w:rsidR="00553215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with</w:t>
            </w:r>
            <w:r w:rsid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 the inquiry </w:t>
            </w:r>
            <w:r w:rsidR="00765569" w:rsidRPr="00674DE2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process</w:t>
            </w:r>
            <w:r w:rsid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, including</w:t>
            </w:r>
            <w:r w:rsidR="00B20478" w:rsidRP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 </w:t>
            </w:r>
            <w:r w:rsidR="001E3B31" w:rsidRP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in-class </w:t>
            </w:r>
            <w:r w:rsidR="00414F9D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work/discussions</w:t>
            </w:r>
            <w:r w:rsidR="003F1CD4" w:rsidRP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, conferences, </w:t>
            </w:r>
            <w:r w:rsidR="00B20478" w:rsidRP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journal</w:t>
            </w:r>
            <w:r w:rsidR="00414F9D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/log, </w:t>
            </w:r>
            <w:r w:rsidR="00E11A14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and all citations</w:t>
            </w:r>
            <w:r w:rsidR="001E3B31" w:rsidRP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.</w:t>
            </w:r>
          </w:p>
          <w:p w14:paraId="6F6FD54E" w14:textId="7FD03553" w:rsidR="00B20478" w:rsidRDefault="005A712D" w:rsidP="00F50A16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W</w:t>
            </w:r>
            <w:r w:rsidR="00417280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eight</w:t>
            </w:r>
            <w:r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ing:</w:t>
            </w:r>
            <w:r w:rsidR="00417280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 25% of the total mark</w:t>
            </w:r>
            <w:r w:rsidR="001B37D3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 (</w:t>
            </w:r>
            <w:r w:rsidR="00417280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5/20</w:t>
            </w:r>
            <w:r w:rsidR="001B37D3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)</w:t>
            </w:r>
            <w:r w:rsidR="00C60792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. A</w:t>
            </w:r>
            <w:r w:rsidR="00FD52D8" w:rsidRP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lso </w:t>
            </w:r>
            <w:r w:rsidR="00E93C6C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meets</w:t>
            </w:r>
            <w:r w:rsidR="009D63C3" w:rsidRP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 xml:space="preserve"> </w:t>
            </w:r>
            <w:r w:rsidR="00FD52D8" w:rsidRPr="00765569"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  <w:t>outcome EE11-4.</w:t>
            </w:r>
          </w:p>
          <w:p w14:paraId="667C6F4F" w14:textId="19C9D7FD" w:rsidR="00674DE2" w:rsidRPr="00F50A16" w:rsidRDefault="00674DE2" w:rsidP="00F50A16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595959" w:themeColor="text1" w:themeTint="A6"/>
                <w:sz w:val="21"/>
                <w:szCs w:val="21"/>
              </w:rPr>
            </w:pPr>
          </w:p>
        </w:tc>
      </w:tr>
      <w:tr w:rsidR="00AD6E25" w14:paraId="555D8F4F" w14:textId="77777777" w:rsidTr="001626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362335B0" w14:textId="77777777" w:rsidR="00F3345E" w:rsidRPr="00F3345E" w:rsidRDefault="00F3345E" w:rsidP="00F3345E">
            <w:pP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0"/>
                <w:szCs w:val="10"/>
              </w:rPr>
            </w:pPr>
          </w:p>
          <w:p w14:paraId="4FE9A930" w14:textId="37CFB36D" w:rsidR="00C34F1E" w:rsidRPr="00C34F1E" w:rsidRDefault="00C34F1E" w:rsidP="00F3345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34F1E">
              <w:rPr>
                <w:rFonts w:asciiTheme="minorHAnsi" w:hAnsiTheme="minorHAnsi" w:cstheme="minorHAnsi"/>
                <w:color w:val="404040" w:themeColor="text1" w:themeTint="BF"/>
              </w:rPr>
              <w:t>GC</w:t>
            </w:r>
          </w:p>
        </w:tc>
        <w:tc>
          <w:tcPr>
            <w:tcW w:w="38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520C75F8" w14:textId="1E104207" w:rsidR="005108B2" w:rsidRPr="00CC0F6F" w:rsidRDefault="005108B2" w:rsidP="00AB0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93C6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Investigating with ICT</w:t>
            </w:r>
          </w:p>
        </w:tc>
        <w:tc>
          <w:tcPr>
            <w:tcW w:w="53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4BF1CAFC" w14:textId="28F5C9BB" w:rsidR="00AD6E25" w:rsidRPr="00AB0623" w:rsidRDefault="005108B2" w:rsidP="00AF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E93C6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Inquiring – identifying, exploring and organising information and ideas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43169BA3" w14:textId="7848DB41" w:rsidR="00C60792" w:rsidRPr="00E93C6C" w:rsidRDefault="005108B2" w:rsidP="00AF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93C6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Reflecting on thinking and processes</w:t>
            </w:r>
          </w:p>
        </w:tc>
      </w:tr>
      <w:tr w:rsidR="00C34F1E" w14:paraId="0A1E27D9" w14:textId="77777777" w:rsidTr="00AD6E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0F928F" w14:textId="77777777" w:rsidR="005A712D" w:rsidRPr="00F4531F" w:rsidRDefault="005A712D" w:rsidP="006A11A5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</w:p>
          <w:p w14:paraId="5CA59EA0" w14:textId="288E318C" w:rsidR="006A11A5" w:rsidRPr="00F4531F" w:rsidRDefault="006A11A5" w:rsidP="006A11A5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  <w:r w:rsidRPr="00F4531F">
              <w:rPr>
                <w:rFonts w:asciiTheme="minorHAnsi" w:hAnsiTheme="minorHAnsi" w:cstheme="minorHAnsi"/>
                <w:color w:val="404040" w:themeColor="text1" w:themeTint="BF"/>
              </w:rPr>
              <w:t>A - 5</w:t>
            </w:r>
          </w:p>
          <w:p w14:paraId="5183B163" w14:textId="77777777" w:rsidR="006A11A5" w:rsidRPr="00F4531F" w:rsidRDefault="006A11A5" w:rsidP="006A11A5">
            <w:pP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3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232C1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54938A67" w14:textId="4BB083EF" w:rsidR="006A11A5" w:rsidRPr="003B22CC" w:rsidRDefault="006A11A5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3B22C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Systematic, ethical and meticulously documented information search process, using advanced search and evaluation skills to identify highly relevant sources</w:t>
            </w: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.</w:t>
            </w:r>
          </w:p>
          <w:p w14:paraId="4439130F" w14:textId="77777777" w:rsidR="006A11A5" w:rsidRDefault="006A11A5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EE4D1B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4AF1C804" w14:textId="2E21E22B" w:rsidR="006A11A5" w:rsidRPr="003B22CC" w:rsidRDefault="006A11A5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3B22C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Development of an original and fertile question </w:t>
            </w:r>
            <w:r w:rsidR="0040606D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highly relevan</w:t>
            </w:r>
            <w:r w:rsidRPr="003B22C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t to the inquiry</w:t>
            </w: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.</w:t>
            </w:r>
          </w:p>
          <w:p w14:paraId="219E0A12" w14:textId="77777777" w:rsidR="006A11A5" w:rsidRDefault="006A11A5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8FE60F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5C9CF619" w14:textId="2510FB92" w:rsidR="006A11A5" w:rsidRDefault="00CF35A6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A</w:t>
            </w:r>
            <w:r w:rsidR="006A11A5" w:rsidRPr="003B22C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nalysis and synthesis of meaningful </w:t>
            </w:r>
            <w:r w:rsidR="005E7562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and evaluative </w:t>
            </w:r>
            <w:r w:rsidR="006A11A5" w:rsidRPr="003B22C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insights from a </w:t>
            </w:r>
            <w:r w:rsidR="00F3345E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good</w:t>
            </w:r>
            <w:r w:rsidR="006A11A5" w:rsidRPr="003B22C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range of sources</w:t>
            </w:r>
            <w:r w:rsidR="006A11A5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6331D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3680DE93" w14:textId="77777777" w:rsidR="006A11A5" w:rsidRDefault="006A11A5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3B22C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Consistent, perceptive</w:t>
            </w:r>
            <w:r w:rsidR="00AA1198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and evaluative</w:t>
            </w:r>
            <w:r w:rsidRPr="003B22C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reflections on thinking processes, demonstrating awareness of complexities, e.g. multiple perspectives, emotions, ambiguities and weaknesses</w:t>
            </w: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.</w:t>
            </w:r>
          </w:p>
          <w:p w14:paraId="0C99FA25" w14:textId="62F39AA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</w:tc>
      </w:tr>
      <w:tr w:rsidR="00C34F1E" w14:paraId="1FA201C9" w14:textId="77777777" w:rsidTr="00AD6E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0E791B82" w14:textId="77777777" w:rsidR="005A712D" w:rsidRPr="00F4531F" w:rsidRDefault="005A712D" w:rsidP="006A11A5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</w:p>
          <w:p w14:paraId="54EC6A24" w14:textId="77777777" w:rsidR="00721437" w:rsidRPr="00721437" w:rsidRDefault="00721437" w:rsidP="006A11A5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3"/>
                <w:szCs w:val="13"/>
              </w:rPr>
            </w:pPr>
          </w:p>
          <w:p w14:paraId="0E75AE10" w14:textId="33FB90BD" w:rsidR="006A11A5" w:rsidRPr="00F4531F" w:rsidRDefault="006A11A5" w:rsidP="006A11A5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  <w:r w:rsidRPr="00F4531F">
              <w:rPr>
                <w:rFonts w:asciiTheme="minorHAnsi" w:hAnsiTheme="minorHAnsi" w:cstheme="minorHAnsi"/>
                <w:color w:val="404040" w:themeColor="text1" w:themeTint="BF"/>
              </w:rPr>
              <w:t>B - 4</w:t>
            </w:r>
          </w:p>
        </w:tc>
        <w:tc>
          <w:tcPr>
            <w:tcW w:w="3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3162338E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49B9411E" w14:textId="08E76D8B" w:rsidR="006A11A5" w:rsidRDefault="006A11A5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6A11A5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Thorough, ethical and well-organised information search process, using proficient search and evaluation skills to identify relevant sources.</w:t>
            </w:r>
          </w:p>
          <w:p w14:paraId="53A35F3F" w14:textId="2E71403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35DA43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3D89E002" w14:textId="1F60A20F" w:rsidR="006A11A5" w:rsidRPr="003B22CC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Development of a probing question relevant to the inquiry.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4C260C7E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6D638AAF" w14:textId="02031AC1" w:rsidR="006A11A5" w:rsidRPr="003B22CC" w:rsidRDefault="00CF35A6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A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nalysis and synthesis of </w:t>
            </w:r>
            <w:r w:rsidR="00F3345E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valid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insights from a good range of sources.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02A9CDE0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1ECC533D" w14:textId="6ABA2852" w:rsidR="006A11A5" w:rsidRPr="003B22CC" w:rsidRDefault="001B521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Regular, 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thoughtful </w:t>
            </w: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and sometimes evaluative 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reflections on thinking processes, demonstrating good awareness of a range of complexities.</w:t>
            </w:r>
          </w:p>
        </w:tc>
      </w:tr>
      <w:tr w:rsidR="00C34F1E" w14:paraId="0C633776" w14:textId="77777777" w:rsidTr="00AD6E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3C2A71" w14:textId="5720F323" w:rsidR="00817E3B" w:rsidRPr="00F4531F" w:rsidRDefault="00817E3B" w:rsidP="0072143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4531F">
              <w:rPr>
                <w:rFonts w:asciiTheme="minorHAnsi" w:hAnsiTheme="minorHAnsi" w:cstheme="minorHAnsi"/>
                <w:color w:val="404040" w:themeColor="text1" w:themeTint="BF"/>
              </w:rPr>
              <w:t>C - 3</w:t>
            </w:r>
          </w:p>
        </w:tc>
        <w:tc>
          <w:tcPr>
            <w:tcW w:w="3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43352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288735E3" w14:textId="474BB60F" w:rsid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Satisfactory, ethical</w:t>
            </w:r>
            <w:r w:rsidR="002E552D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and</w:t>
            </w: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organised information search process, using sound search and evaluation skills to identify an adequate range of relevant sources</w:t>
            </w:r>
            <w:r w:rsidR="00555356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.</w:t>
            </w:r>
          </w:p>
          <w:p w14:paraId="6134FF6D" w14:textId="6303EC25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1A2411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6071E5AF" w14:textId="5681A169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Development of a sound question relevant to the inquiry.</w:t>
            </w:r>
          </w:p>
          <w:p w14:paraId="4937D249" w14:textId="77777777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0BCFCD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7175D2F8" w14:textId="73E681BB" w:rsidR="00817E3B" w:rsidRPr="00817E3B" w:rsidRDefault="00CF35A6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I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dentification of clear and valid ideas from a </w:t>
            </w:r>
            <w:r w:rsidR="00F3345E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sufficient 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range of sources.</w:t>
            </w:r>
          </w:p>
          <w:p w14:paraId="7D8B249D" w14:textId="77777777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3E282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5E08A307" w14:textId="792FE8D3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Regular</w:t>
            </w:r>
            <w:r w:rsidR="001B521C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, </w:t>
            </w:r>
            <w:r w:rsidR="0086138F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clear</w:t>
            </w: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reflections on thinking processes, demonstrating sound awareness of some aspects of complexity.</w:t>
            </w:r>
          </w:p>
        </w:tc>
      </w:tr>
      <w:tr w:rsidR="00C34F1E" w14:paraId="07D82445" w14:textId="77777777" w:rsidTr="00AD6E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A5AA388" w14:textId="77777777" w:rsidR="005A712D" w:rsidRPr="00F4531F" w:rsidRDefault="005A712D" w:rsidP="00817E3B">
            <w:pP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</w:p>
          <w:p w14:paraId="73E5DBF1" w14:textId="2A8D509F" w:rsidR="00817E3B" w:rsidRPr="00F4531F" w:rsidRDefault="00817E3B" w:rsidP="00F453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  <w:r w:rsidRPr="00F4531F">
              <w:rPr>
                <w:rFonts w:asciiTheme="minorHAnsi" w:hAnsiTheme="minorHAnsi" w:cstheme="minorHAnsi"/>
                <w:color w:val="404040" w:themeColor="text1" w:themeTint="BF"/>
              </w:rPr>
              <w:t>D - 2</w:t>
            </w:r>
          </w:p>
          <w:p w14:paraId="39C16A8E" w14:textId="77777777" w:rsidR="00817E3B" w:rsidRPr="00F4531F" w:rsidRDefault="00817E3B" w:rsidP="006A11A5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3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70C86008" w14:textId="77777777" w:rsidR="003D51CC" w:rsidRPr="003D51CC" w:rsidRDefault="003D51CC" w:rsidP="0055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1DDB9657" w14:textId="361578CF" w:rsidR="00817E3B" w:rsidRDefault="00817E3B" w:rsidP="0055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Underdeveloped</w:t>
            </w:r>
            <w:r w:rsidR="00C74C47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/</w:t>
            </w: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inconsistently organised information search process, using some search skills to identify some relevant sources.</w:t>
            </w:r>
          </w:p>
          <w:p w14:paraId="4C21AA3E" w14:textId="662B1543" w:rsidR="003D51CC" w:rsidRPr="003D51CC" w:rsidRDefault="003D51CC" w:rsidP="0055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21695E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160EA583" w14:textId="52191402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Identification of a question with some relevance to the inquiry.</w:t>
            </w:r>
          </w:p>
          <w:p w14:paraId="428CF280" w14:textId="77777777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2D86A779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7EA5CCE1" w14:textId="47D4106B" w:rsidR="00817E3B" w:rsidRPr="00817E3B" w:rsidRDefault="00CF35A6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S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ome identification of ideas; mostly summaries of sources.</w:t>
            </w:r>
          </w:p>
          <w:p w14:paraId="343FFA82" w14:textId="77777777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2CF3ADDF" w14:textId="77777777" w:rsidR="003D51CC" w:rsidRPr="003D51CC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753C6062" w14:textId="5193C4DA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Some clear reflections on thinking processes.</w:t>
            </w:r>
          </w:p>
          <w:p w14:paraId="157A172F" w14:textId="77777777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</w:tr>
      <w:tr w:rsidR="00C34F1E" w14:paraId="5CF9E9CD" w14:textId="77777777" w:rsidTr="00AD6E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BFF54" w14:textId="52403B9F" w:rsidR="00817E3B" w:rsidRPr="00F4531F" w:rsidRDefault="00817E3B" w:rsidP="0072143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  <w:r w:rsidRPr="00F4531F">
              <w:rPr>
                <w:rFonts w:asciiTheme="minorHAnsi" w:hAnsiTheme="minorHAnsi" w:cstheme="minorHAnsi"/>
                <w:color w:val="404040" w:themeColor="text1" w:themeTint="BF"/>
              </w:rPr>
              <w:t>E - 1</w:t>
            </w:r>
          </w:p>
        </w:tc>
        <w:tc>
          <w:tcPr>
            <w:tcW w:w="3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7D83C" w14:textId="77777777" w:rsidR="003D51CC" w:rsidRPr="004015D2" w:rsidRDefault="003D51CC" w:rsidP="0055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6"/>
                <w:szCs w:val="6"/>
              </w:rPr>
            </w:pPr>
          </w:p>
          <w:p w14:paraId="40D1CCF4" w14:textId="1B621337" w:rsidR="00817E3B" w:rsidRDefault="00817E3B" w:rsidP="0055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Limited</w:t>
            </w:r>
            <w:r w:rsidR="00F3345E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and</w:t>
            </w: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under-documented information search process.</w:t>
            </w:r>
          </w:p>
          <w:p w14:paraId="7E3F0FAE" w14:textId="0C2349C5" w:rsidR="003D51CC" w:rsidRPr="003D51CC" w:rsidRDefault="003D51CC" w:rsidP="0055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C3A412" w14:textId="77777777" w:rsidR="003D51CC" w:rsidRPr="004015D2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6"/>
                <w:szCs w:val="6"/>
              </w:rPr>
            </w:pPr>
          </w:p>
          <w:p w14:paraId="54498211" w14:textId="227F3291" w:rsidR="00817E3B" w:rsidRPr="00817E3B" w:rsidRDefault="00817E3B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Question has limited relevance to the inquiry.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90931C" w14:textId="77777777" w:rsidR="003D51CC" w:rsidRPr="004015D2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6"/>
                <w:szCs w:val="6"/>
              </w:rPr>
            </w:pPr>
          </w:p>
          <w:p w14:paraId="230FA9C2" w14:textId="6079ED46" w:rsidR="00817E3B" w:rsidRPr="00817E3B" w:rsidRDefault="00CF35A6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S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ummaries</w:t>
            </w:r>
            <w:r w:rsidR="0024418A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and/or 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descriptions of sources.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80FB36" w14:textId="77777777" w:rsidR="003D51CC" w:rsidRPr="004015D2" w:rsidRDefault="003D51CC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6"/>
                <w:szCs w:val="6"/>
              </w:rPr>
            </w:pPr>
          </w:p>
          <w:p w14:paraId="2AF03A50" w14:textId="05687C9B" w:rsidR="00817E3B" w:rsidRPr="00817E3B" w:rsidRDefault="00375325" w:rsidP="0063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S</w:t>
            </w:r>
            <w:r w:rsidR="00A454B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ome 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attempt</w:t>
            </w:r>
            <w:r w:rsidR="00CF35A6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(s)</w:t>
            </w:r>
            <w:r w:rsidR="00817E3B" w:rsidRPr="00817E3B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 xml:space="preserve"> to reflect on thinking processes.</w:t>
            </w:r>
          </w:p>
        </w:tc>
      </w:tr>
      <w:tr w:rsidR="00817E3B" w14:paraId="54E42943" w14:textId="77777777" w:rsidTr="00AD6E2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top w:val="doub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70170F6" w14:textId="500FCCED" w:rsidR="00817E3B" w:rsidRPr="00F4531F" w:rsidRDefault="00817E3B" w:rsidP="005A712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  <w:r w:rsidRPr="00F4531F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  <w:t>0</w:t>
            </w:r>
          </w:p>
        </w:tc>
        <w:tc>
          <w:tcPr>
            <w:tcW w:w="13073" w:type="dxa"/>
            <w:gridSpan w:val="4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397E2C9" w14:textId="13745E10" w:rsidR="00817E3B" w:rsidRPr="00817E3B" w:rsidRDefault="00817E3B" w:rsidP="00817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Non-attempt</w:t>
            </w:r>
          </w:p>
        </w:tc>
      </w:tr>
    </w:tbl>
    <w:p w14:paraId="3A428E03" w14:textId="0FE1F9DA" w:rsidR="006E52FF" w:rsidRDefault="006E52FF" w:rsidP="006E52FF">
      <w:pPr>
        <w:rPr>
          <w:rFonts w:asciiTheme="majorHAnsi" w:hAnsiTheme="majorHAnsi" w:cstheme="majorHAnsi"/>
        </w:rPr>
      </w:pPr>
    </w:p>
    <w:p w14:paraId="3C058EE4" w14:textId="3C47999E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21DD259B" w14:textId="3BF871AB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452D761A" w14:textId="7C189A22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56DE109F" w14:textId="203090C9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022F2D84" w14:textId="66F1C0CC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637E3384" w14:textId="7B8B44E3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28DEB4EC" w14:textId="02CF9057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6FE0FB78" w14:textId="251C2EB2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4538360F" w14:textId="187EBDA9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513EB890" w14:textId="6E3B40AE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722D4147" w14:textId="4D2E3A8D" w:rsidR="006E52FF" w:rsidRDefault="006E52FF" w:rsidP="006E52FF">
      <w:pPr>
        <w:jc w:val="center"/>
        <w:rPr>
          <w:rFonts w:asciiTheme="majorHAnsi" w:hAnsiTheme="majorHAnsi" w:cstheme="majorHAnsi"/>
        </w:rPr>
      </w:pPr>
    </w:p>
    <w:p w14:paraId="01891382" w14:textId="77777777" w:rsidR="006E52FF" w:rsidRPr="00C52146" w:rsidRDefault="006E52FF" w:rsidP="006E52FF">
      <w:pPr>
        <w:jc w:val="center"/>
        <w:rPr>
          <w:rFonts w:asciiTheme="majorHAnsi" w:hAnsiTheme="majorHAnsi" w:cstheme="majorHAnsi"/>
        </w:rPr>
      </w:pPr>
    </w:p>
    <w:sectPr w:rsidR="006E52FF" w:rsidRPr="00C52146" w:rsidSect="004B57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305"/>
    <w:multiLevelType w:val="hybridMultilevel"/>
    <w:tmpl w:val="CAA6E1C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66E5639"/>
    <w:multiLevelType w:val="hybridMultilevel"/>
    <w:tmpl w:val="D92C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C45"/>
    <w:multiLevelType w:val="hybridMultilevel"/>
    <w:tmpl w:val="77509BDA"/>
    <w:lvl w:ilvl="0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7BF0"/>
    <w:multiLevelType w:val="hybridMultilevel"/>
    <w:tmpl w:val="0B340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525D1"/>
    <w:multiLevelType w:val="hybridMultilevel"/>
    <w:tmpl w:val="E24E8BAC"/>
    <w:lvl w:ilvl="0" w:tplc="6A06F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931"/>
    <w:multiLevelType w:val="hybridMultilevel"/>
    <w:tmpl w:val="ABDA481E"/>
    <w:lvl w:ilvl="0" w:tplc="C2D84A74">
      <w:start w:val="1"/>
      <w:numFmt w:val="bullet"/>
      <w:lvlText w:val="o"/>
      <w:lvlJc w:val="left"/>
      <w:pPr>
        <w:ind w:left="57" w:hanging="5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1A141AB4"/>
    <w:multiLevelType w:val="hybridMultilevel"/>
    <w:tmpl w:val="57EA4876"/>
    <w:lvl w:ilvl="0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9FD"/>
    <w:multiLevelType w:val="hybridMultilevel"/>
    <w:tmpl w:val="092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395E"/>
    <w:multiLevelType w:val="hybridMultilevel"/>
    <w:tmpl w:val="F17C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626"/>
    <w:multiLevelType w:val="hybridMultilevel"/>
    <w:tmpl w:val="DC569276"/>
    <w:lvl w:ilvl="0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63AD"/>
    <w:multiLevelType w:val="hybridMultilevel"/>
    <w:tmpl w:val="D8607CDA"/>
    <w:lvl w:ilvl="0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419E"/>
    <w:multiLevelType w:val="hybridMultilevel"/>
    <w:tmpl w:val="369456E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2686D1F"/>
    <w:multiLevelType w:val="hybridMultilevel"/>
    <w:tmpl w:val="F5A07D98"/>
    <w:lvl w:ilvl="0" w:tplc="6A06F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D731C"/>
    <w:multiLevelType w:val="hybridMultilevel"/>
    <w:tmpl w:val="A496A6E0"/>
    <w:lvl w:ilvl="0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C2D84A74">
      <w:start w:val="1"/>
      <w:numFmt w:val="bullet"/>
      <w:lvlText w:val="o"/>
      <w:lvlJc w:val="left"/>
      <w:pPr>
        <w:ind w:left="454" w:hanging="5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C0122"/>
    <w:multiLevelType w:val="multilevel"/>
    <w:tmpl w:val="578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708B9"/>
    <w:multiLevelType w:val="hybridMultilevel"/>
    <w:tmpl w:val="AA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9472F"/>
    <w:multiLevelType w:val="hybridMultilevel"/>
    <w:tmpl w:val="4148D90E"/>
    <w:lvl w:ilvl="0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1674"/>
    <w:multiLevelType w:val="hybridMultilevel"/>
    <w:tmpl w:val="1D9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B28ED"/>
    <w:multiLevelType w:val="multilevel"/>
    <w:tmpl w:val="8DB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648A0"/>
    <w:multiLevelType w:val="hybridMultilevel"/>
    <w:tmpl w:val="65E6AB46"/>
    <w:lvl w:ilvl="0" w:tplc="4B08D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23E4B"/>
    <w:multiLevelType w:val="hybridMultilevel"/>
    <w:tmpl w:val="72B89AE6"/>
    <w:lvl w:ilvl="0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952"/>
    <w:multiLevelType w:val="hybridMultilevel"/>
    <w:tmpl w:val="412CA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75D39"/>
    <w:multiLevelType w:val="hybridMultilevel"/>
    <w:tmpl w:val="2334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A517D"/>
    <w:multiLevelType w:val="hybridMultilevel"/>
    <w:tmpl w:val="10D4F3DA"/>
    <w:lvl w:ilvl="0" w:tplc="6A06F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855FD"/>
    <w:multiLevelType w:val="hybridMultilevel"/>
    <w:tmpl w:val="950C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0410"/>
    <w:multiLevelType w:val="hybridMultilevel"/>
    <w:tmpl w:val="1C008FC2"/>
    <w:lvl w:ilvl="0" w:tplc="6A06F498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6717"/>
    <w:multiLevelType w:val="hybridMultilevel"/>
    <w:tmpl w:val="5F8C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70C24"/>
    <w:multiLevelType w:val="multilevel"/>
    <w:tmpl w:val="EA3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493D9B"/>
    <w:multiLevelType w:val="hybridMultilevel"/>
    <w:tmpl w:val="4A9E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B2EF2"/>
    <w:multiLevelType w:val="hybridMultilevel"/>
    <w:tmpl w:val="923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E2E87"/>
    <w:multiLevelType w:val="multilevel"/>
    <w:tmpl w:val="3E1C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57AF6"/>
    <w:multiLevelType w:val="hybridMultilevel"/>
    <w:tmpl w:val="29A4C99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 w15:restartNumberingAfterBreak="0">
    <w:nsid w:val="7B0E2250"/>
    <w:multiLevelType w:val="hybridMultilevel"/>
    <w:tmpl w:val="FEB28EF4"/>
    <w:lvl w:ilvl="0" w:tplc="499A2C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F0BA0"/>
    <w:multiLevelType w:val="hybridMultilevel"/>
    <w:tmpl w:val="6A94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8545">
    <w:abstractNumId w:val="19"/>
  </w:num>
  <w:num w:numId="2" w16cid:durableId="568001529">
    <w:abstractNumId w:val="21"/>
  </w:num>
  <w:num w:numId="3" w16cid:durableId="948195550">
    <w:abstractNumId w:val="25"/>
  </w:num>
  <w:num w:numId="4" w16cid:durableId="1872842877">
    <w:abstractNumId w:val="16"/>
  </w:num>
  <w:num w:numId="5" w16cid:durableId="726412231">
    <w:abstractNumId w:val="10"/>
  </w:num>
  <w:num w:numId="6" w16cid:durableId="1845900597">
    <w:abstractNumId w:val="13"/>
  </w:num>
  <w:num w:numId="7" w16cid:durableId="1854492503">
    <w:abstractNumId w:val="9"/>
  </w:num>
  <w:num w:numId="8" w16cid:durableId="1548375732">
    <w:abstractNumId w:val="5"/>
  </w:num>
  <w:num w:numId="9" w16cid:durableId="1358963451">
    <w:abstractNumId w:val="12"/>
  </w:num>
  <w:num w:numId="10" w16cid:durableId="342588756">
    <w:abstractNumId w:val="23"/>
  </w:num>
  <w:num w:numId="11" w16cid:durableId="476537295">
    <w:abstractNumId w:val="11"/>
  </w:num>
  <w:num w:numId="12" w16cid:durableId="217667794">
    <w:abstractNumId w:val="3"/>
  </w:num>
  <w:num w:numId="13" w16cid:durableId="1736856105">
    <w:abstractNumId w:val="1"/>
  </w:num>
  <w:num w:numId="14" w16cid:durableId="1720469405">
    <w:abstractNumId w:val="31"/>
  </w:num>
  <w:num w:numId="15" w16cid:durableId="879170346">
    <w:abstractNumId w:val="0"/>
  </w:num>
  <w:num w:numId="16" w16cid:durableId="1393231949">
    <w:abstractNumId w:val="6"/>
  </w:num>
  <w:num w:numId="17" w16cid:durableId="358243053">
    <w:abstractNumId w:val="20"/>
  </w:num>
  <w:num w:numId="18" w16cid:durableId="960305386">
    <w:abstractNumId w:val="32"/>
  </w:num>
  <w:num w:numId="19" w16cid:durableId="1983997653">
    <w:abstractNumId w:val="17"/>
  </w:num>
  <w:num w:numId="20" w16cid:durableId="586228556">
    <w:abstractNumId w:val="7"/>
  </w:num>
  <w:num w:numId="21" w16cid:durableId="300548325">
    <w:abstractNumId w:val="15"/>
  </w:num>
  <w:num w:numId="22" w16cid:durableId="506939427">
    <w:abstractNumId w:val="8"/>
  </w:num>
  <w:num w:numId="23" w16cid:durableId="1429890744">
    <w:abstractNumId w:val="4"/>
  </w:num>
  <w:num w:numId="24" w16cid:durableId="1468470334">
    <w:abstractNumId w:val="22"/>
  </w:num>
  <w:num w:numId="25" w16cid:durableId="1396125817">
    <w:abstractNumId w:val="24"/>
  </w:num>
  <w:num w:numId="26" w16cid:durableId="2091392253">
    <w:abstractNumId w:val="33"/>
  </w:num>
  <w:num w:numId="27" w16cid:durableId="1994916662">
    <w:abstractNumId w:val="26"/>
  </w:num>
  <w:num w:numId="28" w16cid:durableId="206839571">
    <w:abstractNumId w:val="2"/>
  </w:num>
  <w:num w:numId="29" w16cid:durableId="1780683507">
    <w:abstractNumId w:val="14"/>
  </w:num>
  <w:num w:numId="30" w16cid:durableId="1544560237">
    <w:abstractNumId w:val="27"/>
  </w:num>
  <w:num w:numId="31" w16cid:durableId="714356586">
    <w:abstractNumId w:val="29"/>
  </w:num>
  <w:num w:numId="32" w16cid:durableId="699161124">
    <w:abstractNumId w:val="18"/>
  </w:num>
  <w:num w:numId="33" w16cid:durableId="1697073773">
    <w:abstractNumId w:val="30"/>
  </w:num>
  <w:num w:numId="34" w16cid:durableId="24336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C7"/>
    <w:rsid w:val="00001536"/>
    <w:rsid w:val="00006350"/>
    <w:rsid w:val="000116CF"/>
    <w:rsid w:val="00012249"/>
    <w:rsid w:val="000152FF"/>
    <w:rsid w:val="00017331"/>
    <w:rsid w:val="00020A49"/>
    <w:rsid w:val="000223AD"/>
    <w:rsid w:val="00023473"/>
    <w:rsid w:val="00030ED4"/>
    <w:rsid w:val="00031B92"/>
    <w:rsid w:val="000327A5"/>
    <w:rsid w:val="0003323A"/>
    <w:rsid w:val="00033FC3"/>
    <w:rsid w:val="0004135D"/>
    <w:rsid w:val="00041B9C"/>
    <w:rsid w:val="0004321D"/>
    <w:rsid w:val="00050CA2"/>
    <w:rsid w:val="00052717"/>
    <w:rsid w:val="00052BFB"/>
    <w:rsid w:val="00055812"/>
    <w:rsid w:val="00061274"/>
    <w:rsid w:val="000632E0"/>
    <w:rsid w:val="00064713"/>
    <w:rsid w:val="000650FA"/>
    <w:rsid w:val="0006606D"/>
    <w:rsid w:val="000671C2"/>
    <w:rsid w:val="000718CF"/>
    <w:rsid w:val="00072C8F"/>
    <w:rsid w:val="00073CAD"/>
    <w:rsid w:val="000748E5"/>
    <w:rsid w:val="0007669A"/>
    <w:rsid w:val="000815FB"/>
    <w:rsid w:val="00081D5E"/>
    <w:rsid w:val="00082C5A"/>
    <w:rsid w:val="00086761"/>
    <w:rsid w:val="0009668F"/>
    <w:rsid w:val="000A03B7"/>
    <w:rsid w:val="000A08F0"/>
    <w:rsid w:val="000A3FD3"/>
    <w:rsid w:val="000A6DF4"/>
    <w:rsid w:val="000B085D"/>
    <w:rsid w:val="000B0E90"/>
    <w:rsid w:val="000B1EE3"/>
    <w:rsid w:val="000B22DC"/>
    <w:rsid w:val="000B5100"/>
    <w:rsid w:val="000B515F"/>
    <w:rsid w:val="000B5A5D"/>
    <w:rsid w:val="000B6412"/>
    <w:rsid w:val="000B69B5"/>
    <w:rsid w:val="000B6E19"/>
    <w:rsid w:val="000C2B15"/>
    <w:rsid w:val="000C3C29"/>
    <w:rsid w:val="000C4860"/>
    <w:rsid w:val="000C667B"/>
    <w:rsid w:val="000C7B93"/>
    <w:rsid w:val="000D0A36"/>
    <w:rsid w:val="000D1BA1"/>
    <w:rsid w:val="000D3810"/>
    <w:rsid w:val="000D4647"/>
    <w:rsid w:val="000D6861"/>
    <w:rsid w:val="000E0653"/>
    <w:rsid w:val="000E55D2"/>
    <w:rsid w:val="000E6452"/>
    <w:rsid w:val="000E740D"/>
    <w:rsid w:val="000F03A2"/>
    <w:rsid w:val="000F2654"/>
    <w:rsid w:val="000F4600"/>
    <w:rsid w:val="000F48DE"/>
    <w:rsid w:val="000F6050"/>
    <w:rsid w:val="00101EB0"/>
    <w:rsid w:val="00104591"/>
    <w:rsid w:val="00110FE8"/>
    <w:rsid w:val="001138B1"/>
    <w:rsid w:val="0011436C"/>
    <w:rsid w:val="00117484"/>
    <w:rsid w:val="00117BED"/>
    <w:rsid w:val="00120A72"/>
    <w:rsid w:val="001212AC"/>
    <w:rsid w:val="00122F27"/>
    <w:rsid w:val="001269F5"/>
    <w:rsid w:val="001328A7"/>
    <w:rsid w:val="00134788"/>
    <w:rsid w:val="0013536E"/>
    <w:rsid w:val="0014092D"/>
    <w:rsid w:val="001412A7"/>
    <w:rsid w:val="00141A9B"/>
    <w:rsid w:val="0014616E"/>
    <w:rsid w:val="0014623A"/>
    <w:rsid w:val="00147A66"/>
    <w:rsid w:val="00152CE7"/>
    <w:rsid w:val="00152F72"/>
    <w:rsid w:val="001564BE"/>
    <w:rsid w:val="00157F39"/>
    <w:rsid w:val="00160F17"/>
    <w:rsid w:val="00162650"/>
    <w:rsid w:val="00162F8B"/>
    <w:rsid w:val="0016361D"/>
    <w:rsid w:val="001651AD"/>
    <w:rsid w:val="001652B4"/>
    <w:rsid w:val="00167DE9"/>
    <w:rsid w:val="001702E6"/>
    <w:rsid w:val="00173225"/>
    <w:rsid w:val="00173316"/>
    <w:rsid w:val="0017526F"/>
    <w:rsid w:val="0017536A"/>
    <w:rsid w:val="00175A2C"/>
    <w:rsid w:val="00177BC7"/>
    <w:rsid w:val="00181CE1"/>
    <w:rsid w:val="00182897"/>
    <w:rsid w:val="00183B24"/>
    <w:rsid w:val="00185BCE"/>
    <w:rsid w:val="00185D72"/>
    <w:rsid w:val="00185F76"/>
    <w:rsid w:val="00186D94"/>
    <w:rsid w:val="00190656"/>
    <w:rsid w:val="00192F2D"/>
    <w:rsid w:val="0019351F"/>
    <w:rsid w:val="001955EE"/>
    <w:rsid w:val="00195BF6"/>
    <w:rsid w:val="0019787C"/>
    <w:rsid w:val="00197B0C"/>
    <w:rsid w:val="001A67BB"/>
    <w:rsid w:val="001B2150"/>
    <w:rsid w:val="001B290A"/>
    <w:rsid w:val="001B37D3"/>
    <w:rsid w:val="001B521C"/>
    <w:rsid w:val="001B5E0C"/>
    <w:rsid w:val="001C2F26"/>
    <w:rsid w:val="001C33A4"/>
    <w:rsid w:val="001C4581"/>
    <w:rsid w:val="001C53F7"/>
    <w:rsid w:val="001C54CF"/>
    <w:rsid w:val="001C6233"/>
    <w:rsid w:val="001C7204"/>
    <w:rsid w:val="001C7320"/>
    <w:rsid w:val="001D1E10"/>
    <w:rsid w:val="001D1EFF"/>
    <w:rsid w:val="001D26B8"/>
    <w:rsid w:val="001D4C0F"/>
    <w:rsid w:val="001D4FF6"/>
    <w:rsid w:val="001D56EB"/>
    <w:rsid w:val="001E0D39"/>
    <w:rsid w:val="001E2BC8"/>
    <w:rsid w:val="001E33AC"/>
    <w:rsid w:val="001E3B31"/>
    <w:rsid w:val="001E7CED"/>
    <w:rsid w:val="001F322F"/>
    <w:rsid w:val="001F513D"/>
    <w:rsid w:val="001F54A8"/>
    <w:rsid w:val="001F6EEB"/>
    <w:rsid w:val="00202856"/>
    <w:rsid w:val="002109EC"/>
    <w:rsid w:val="0021169B"/>
    <w:rsid w:val="00211962"/>
    <w:rsid w:val="00212C79"/>
    <w:rsid w:val="00214297"/>
    <w:rsid w:val="00216D77"/>
    <w:rsid w:val="00216FB3"/>
    <w:rsid w:val="00217658"/>
    <w:rsid w:val="002219DE"/>
    <w:rsid w:val="00222122"/>
    <w:rsid w:val="002239A5"/>
    <w:rsid w:val="00223C4F"/>
    <w:rsid w:val="002266C7"/>
    <w:rsid w:val="00226938"/>
    <w:rsid w:val="00226C7F"/>
    <w:rsid w:val="00227B6F"/>
    <w:rsid w:val="00231EF7"/>
    <w:rsid w:val="00234806"/>
    <w:rsid w:val="00234997"/>
    <w:rsid w:val="00235C75"/>
    <w:rsid w:val="00241AD8"/>
    <w:rsid w:val="00242615"/>
    <w:rsid w:val="0024418A"/>
    <w:rsid w:val="00247548"/>
    <w:rsid w:val="0025038B"/>
    <w:rsid w:val="00250F28"/>
    <w:rsid w:val="00252A18"/>
    <w:rsid w:val="00252F15"/>
    <w:rsid w:val="002542B3"/>
    <w:rsid w:val="002556C7"/>
    <w:rsid w:val="0025707B"/>
    <w:rsid w:val="002613DC"/>
    <w:rsid w:val="00262AD9"/>
    <w:rsid w:val="00272604"/>
    <w:rsid w:val="00274DA5"/>
    <w:rsid w:val="0027554D"/>
    <w:rsid w:val="002760B6"/>
    <w:rsid w:val="0028241C"/>
    <w:rsid w:val="002824CD"/>
    <w:rsid w:val="00283329"/>
    <w:rsid w:val="0028566F"/>
    <w:rsid w:val="00287628"/>
    <w:rsid w:val="00290DF1"/>
    <w:rsid w:val="00292A20"/>
    <w:rsid w:val="00296602"/>
    <w:rsid w:val="002976C2"/>
    <w:rsid w:val="00297C0A"/>
    <w:rsid w:val="002A0E2F"/>
    <w:rsid w:val="002A1443"/>
    <w:rsid w:val="002A3CA1"/>
    <w:rsid w:val="002A58C7"/>
    <w:rsid w:val="002A5CE9"/>
    <w:rsid w:val="002A6B96"/>
    <w:rsid w:val="002B0076"/>
    <w:rsid w:val="002B0823"/>
    <w:rsid w:val="002B3A32"/>
    <w:rsid w:val="002B44A8"/>
    <w:rsid w:val="002B6750"/>
    <w:rsid w:val="002B7E13"/>
    <w:rsid w:val="002C1DC9"/>
    <w:rsid w:val="002C2F11"/>
    <w:rsid w:val="002C5945"/>
    <w:rsid w:val="002D12A7"/>
    <w:rsid w:val="002D1E40"/>
    <w:rsid w:val="002D2A50"/>
    <w:rsid w:val="002D3442"/>
    <w:rsid w:val="002D3A90"/>
    <w:rsid w:val="002D4CA5"/>
    <w:rsid w:val="002D61E7"/>
    <w:rsid w:val="002D6343"/>
    <w:rsid w:val="002E0E85"/>
    <w:rsid w:val="002E1C78"/>
    <w:rsid w:val="002E2216"/>
    <w:rsid w:val="002E229D"/>
    <w:rsid w:val="002E30B0"/>
    <w:rsid w:val="002E36D0"/>
    <w:rsid w:val="002E552D"/>
    <w:rsid w:val="002E55A9"/>
    <w:rsid w:val="002E58CC"/>
    <w:rsid w:val="002E60C6"/>
    <w:rsid w:val="002E7C2A"/>
    <w:rsid w:val="002F5F06"/>
    <w:rsid w:val="0030061D"/>
    <w:rsid w:val="00302254"/>
    <w:rsid w:val="003030FD"/>
    <w:rsid w:val="0030575E"/>
    <w:rsid w:val="00306DB6"/>
    <w:rsid w:val="003071EF"/>
    <w:rsid w:val="00307274"/>
    <w:rsid w:val="00312575"/>
    <w:rsid w:val="00313503"/>
    <w:rsid w:val="003146A1"/>
    <w:rsid w:val="0032049E"/>
    <w:rsid w:val="00322146"/>
    <w:rsid w:val="00322C72"/>
    <w:rsid w:val="00324733"/>
    <w:rsid w:val="00324BBE"/>
    <w:rsid w:val="003276A9"/>
    <w:rsid w:val="0033160D"/>
    <w:rsid w:val="003328A6"/>
    <w:rsid w:val="00334045"/>
    <w:rsid w:val="00335AA8"/>
    <w:rsid w:val="00336EBA"/>
    <w:rsid w:val="003418E0"/>
    <w:rsid w:val="0034485C"/>
    <w:rsid w:val="003462B3"/>
    <w:rsid w:val="0034739D"/>
    <w:rsid w:val="00347BDE"/>
    <w:rsid w:val="00351914"/>
    <w:rsid w:val="00351CE3"/>
    <w:rsid w:val="00352FBF"/>
    <w:rsid w:val="0035458F"/>
    <w:rsid w:val="00356976"/>
    <w:rsid w:val="0036175E"/>
    <w:rsid w:val="003621FD"/>
    <w:rsid w:val="0036243F"/>
    <w:rsid w:val="0036304F"/>
    <w:rsid w:val="00370A1C"/>
    <w:rsid w:val="00370F5F"/>
    <w:rsid w:val="00372F48"/>
    <w:rsid w:val="00374B48"/>
    <w:rsid w:val="00375325"/>
    <w:rsid w:val="00377D68"/>
    <w:rsid w:val="00377E5A"/>
    <w:rsid w:val="00380440"/>
    <w:rsid w:val="003854BE"/>
    <w:rsid w:val="0038735B"/>
    <w:rsid w:val="00391371"/>
    <w:rsid w:val="00392CB9"/>
    <w:rsid w:val="0039397F"/>
    <w:rsid w:val="00393ECF"/>
    <w:rsid w:val="003957D0"/>
    <w:rsid w:val="00395D7E"/>
    <w:rsid w:val="00396AE5"/>
    <w:rsid w:val="003A0257"/>
    <w:rsid w:val="003A078A"/>
    <w:rsid w:val="003A45BD"/>
    <w:rsid w:val="003A4813"/>
    <w:rsid w:val="003A6A56"/>
    <w:rsid w:val="003A7685"/>
    <w:rsid w:val="003A7D21"/>
    <w:rsid w:val="003B048F"/>
    <w:rsid w:val="003B0701"/>
    <w:rsid w:val="003B22CC"/>
    <w:rsid w:val="003B305C"/>
    <w:rsid w:val="003B3DAF"/>
    <w:rsid w:val="003C459D"/>
    <w:rsid w:val="003C5360"/>
    <w:rsid w:val="003C761A"/>
    <w:rsid w:val="003C7758"/>
    <w:rsid w:val="003D1633"/>
    <w:rsid w:val="003D4107"/>
    <w:rsid w:val="003D492E"/>
    <w:rsid w:val="003D51CC"/>
    <w:rsid w:val="003D5698"/>
    <w:rsid w:val="003E1D24"/>
    <w:rsid w:val="003E2580"/>
    <w:rsid w:val="003F06BB"/>
    <w:rsid w:val="003F1CD4"/>
    <w:rsid w:val="003F24D3"/>
    <w:rsid w:val="003F4DF7"/>
    <w:rsid w:val="003F4F8A"/>
    <w:rsid w:val="003F6436"/>
    <w:rsid w:val="0040132D"/>
    <w:rsid w:val="004015D2"/>
    <w:rsid w:val="00405676"/>
    <w:rsid w:val="0040606D"/>
    <w:rsid w:val="004108B2"/>
    <w:rsid w:val="00411387"/>
    <w:rsid w:val="00414E24"/>
    <w:rsid w:val="00414F9D"/>
    <w:rsid w:val="00416F6A"/>
    <w:rsid w:val="00417280"/>
    <w:rsid w:val="004205CC"/>
    <w:rsid w:val="00424BA6"/>
    <w:rsid w:val="00426BF4"/>
    <w:rsid w:val="00427096"/>
    <w:rsid w:val="0043037B"/>
    <w:rsid w:val="00431282"/>
    <w:rsid w:val="004316CA"/>
    <w:rsid w:val="004362EA"/>
    <w:rsid w:val="004410CB"/>
    <w:rsid w:val="00442767"/>
    <w:rsid w:val="004427A0"/>
    <w:rsid w:val="00444FB3"/>
    <w:rsid w:val="00450AB3"/>
    <w:rsid w:val="00450AFD"/>
    <w:rsid w:val="00451272"/>
    <w:rsid w:val="00451AF7"/>
    <w:rsid w:val="0045524E"/>
    <w:rsid w:val="004560D3"/>
    <w:rsid w:val="00464854"/>
    <w:rsid w:val="00472ADE"/>
    <w:rsid w:val="004801FE"/>
    <w:rsid w:val="00481B74"/>
    <w:rsid w:val="0048200C"/>
    <w:rsid w:val="00483904"/>
    <w:rsid w:val="00484FDA"/>
    <w:rsid w:val="00485F67"/>
    <w:rsid w:val="00490E17"/>
    <w:rsid w:val="00491429"/>
    <w:rsid w:val="00493BE3"/>
    <w:rsid w:val="00494712"/>
    <w:rsid w:val="0049496F"/>
    <w:rsid w:val="004969AB"/>
    <w:rsid w:val="004A080D"/>
    <w:rsid w:val="004A1A06"/>
    <w:rsid w:val="004A4AD9"/>
    <w:rsid w:val="004A4C1A"/>
    <w:rsid w:val="004A4D23"/>
    <w:rsid w:val="004A63DC"/>
    <w:rsid w:val="004A71B1"/>
    <w:rsid w:val="004A7603"/>
    <w:rsid w:val="004A79FC"/>
    <w:rsid w:val="004B1AEE"/>
    <w:rsid w:val="004B5735"/>
    <w:rsid w:val="004B5F26"/>
    <w:rsid w:val="004C111D"/>
    <w:rsid w:val="004C2DC7"/>
    <w:rsid w:val="004C4736"/>
    <w:rsid w:val="004C4783"/>
    <w:rsid w:val="004C634A"/>
    <w:rsid w:val="004D068C"/>
    <w:rsid w:val="004D1835"/>
    <w:rsid w:val="004D48FA"/>
    <w:rsid w:val="004D6DB4"/>
    <w:rsid w:val="004E061A"/>
    <w:rsid w:val="004E0680"/>
    <w:rsid w:val="004E1BB2"/>
    <w:rsid w:val="004E2818"/>
    <w:rsid w:val="004E7C2D"/>
    <w:rsid w:val="004F0A53"/>
    <w:rsid w:val="004F18BF"/>
    <w:rsid w:val="005007E1"/>
    <w:rsid w:val="005012BF"/>
    <w:rsid w:val="005030EE"/>
    <w:rsid w:val="00504877"/>
    <w:rsid w:val="00505530"/>
    <w:rsid w:val="00506656"/>
    <w:rsid w:val="005108B2"/>
    <w:rsid w:val="0051100E"/>
    <w:rsid w:val="00511A5A"/>
    <w:rsid w:val="00513123"/>
    <w:rsid w:val="00513C4C"/>
    <w:rsid w:val="005144DB"/>
    <w:rsid w:val="00515CE4"/>
    <w:rsid w:val="00516F23"/>
    <w:rsid w:val="00520983"/>
    <w:rsid w:val="0052588B"/>
    <w:rsid w:val="00527854"/>
    <w:rsid w:val="0053057C"/>
    <w:rsid w:val="00536806"/>
    <w:rsid w:val="0053762B"/>
    <w:rsid w:val="005407E9"/>
    <w:rsid w:val="00540FA2"/>
    <w:rsid w:val="00545908"/>
    <w:rsid w:val="00546F74"/>
    <w:rsid w:val="005478BB"/>
    <w:rsid w:val="00547ADB"/>
    <w:rsid w:val="00553215"/>
    <w:rsid w:val="0055446C"/>
    <w:rsid w:val="0055449C"/>
    <w:rsid w:val="00555356"/>
    <w:rsid w:val="005567FA"/>
    <w:rsid w:val="00556B2A"/>
    <w:rsid w:val="00562D47"/>
    <w:rsid w:val="0056439A"/>
    <w:rsid w:val="00566652"/>
    <w:rsid w:val="00567762"/>
    <w:rsid w:val="005727D2"/>
    <w:rsid w:val="005740EC"/>
    <w:rsid w:val="005779A2"/>
    <w:rsid w:val="00582089"/>
    <w:rsid w:val="00582A86"/>
    <w:rsid w:val="00583332"/>
    <w:rsid w:val="00591BF7"/>
    <w:rsid w:val="005928B2"/>
    <w:rsid w:val="00593C5E"/>
    <w:rsid w:val="00593D8D"/>
    <w:rsid w:val="005956B5"/>
    <w:rsid w:val="00596FBC"/>
    <w:rsid w:val="005A0E7D"/>
    <w:rsid w:val="005A1826"/>
    <w:rsid w:val="005A4889"/>
    <w:rsid w:val="005A58F1"/>
    <w:rsid w:val="005A664B"/>
    <w:rsid w:val="005A6A08"/>
    <w:rsid w:val="005A712D"/>
    <w:rsid w:val="005B159F"/>
    <w:rsid w:val="005B2625"/>
    <w:rsid w:val="005B2BB0"/>
    <w:rsid w:val="005B30E8"/>
    <w:rsid w:val="005B3134"/>
    <w:rsid w:val="005B5F0E"/>
    <w:rsid w:val="005B6632"/>
    <w:rsid w:val="005B7648"/>
    <w:rsid w:val="005C098E"/>
    <w:rsid w:val="005C14EB"/>
    <w:rsid w:val="005C3FF9"/>
    <w:rsid w:val="005D3CEE"/>
    <w:rsid w:val="005D3EA9"/>
    <w:rsid w:val="005D625F"/>
    <w:rsid w:val="005D7472"/>
    <w:rsid w:val="005E18F7"/>
    <w:rsid w:val="005E271F"/>
    <w:rsid w:val="005E30ED"/>
    <w:rsid w:val="005E43A1"/>
    <w:rsid w:val="005E44FD"/>
    <w:rsid w:val="005E4E68"/>
    <w:rsid w:val="005E5B08"/>
    <w:rsid w:val="005E7562"/>
    <w:rsid w:val="005E783F"/>
    <w:rsid w:val="005E7A37"/>
    <w:rsid w:val="005E7F3A"/>
    <w:rsid w:val="005F16AF"/>
    <w:rsid w:val="005F3E9E"/>
    <w:rsid w:val="00600A5C"/>
    <w:rsid w:val="006019DE"/>
    <w:rsid w:val="0060698F"/>
    <w:rsid w:val="00610AF4"/>
    <w:rsid w:val="00611C8D"/>
    <w:rsid w:val="00612435"/>
    <w:rsid w:val="00613009"/>
    <w:rsid w:val="00614BE0"/>
    <w:rsid w:val="00620C75"/>
    <w:rsid w:val="0062371A"/>
    <w:rsid w:val="006242AF"/>
    <w:rsid w:val="00627466"/>
    <w:rsid w:val="00627E2D"/>
    <w:rsid w:val="00630491"/>
    <w:rsid w:val="00633ACC"/>
    <w:rsid w:val="00635690"/>
    <w:rsid w:val="00636E6B"/>
    <w:rsid w:val="00641044"/>
    <w:rsid w:val="00641ADB"/>
    <w:rsid w:val="00643AAE"/>
    <w:rsid w:val="00645CA0"/>
    <w:rsid w:val="00647516"/>
    <w:rsid w:val="006477F6"/>
    <w:rsid w:val="00647F4A"/>
    <w:rsid w:val="00650DBA"/>
    <w:rsid w:val="00653AC9"/>
    <w:rsid w:val="00660ABF"/>
    <w:rsid w:val="006622A7"/>
    <w:rsid w:val="00663BCB"/>
    <w:rsid w:val="00665866"/>
    <w:rsid w:val="006705CD"/>
    <w:rsid w:val="00670AC6"/>
    <w:rsid w:val="0067272C"/>
    <w:rsid w:val="00674DE2"/>
    <w:rsid w:val="00677300"/>
    <w:rsid w:val="00677354"/>
    <w:rsid w:val="00677C39"/>
    <w:rsid w:val="006846E3"/>
    <w:rsid w:val="006848BB"/>
    <w:rsid w:val="0068491B"/>
    <w:rsid w:val="00684E8D"/>
    <w:rsid w:val="00686059"/>
    <w:rsid w:val="0068688E"/>
    <w:rsid w:val="0069130A"/>
    <w:rsid w:val="00692F4D"/>
    <w:rsid w:val="00693C5F"/>
    <w:rsid w:val="006A03D2"/>
    <w:rsid w:val="006A0613"/>
    <w:rsid w:val="006A0FF1"/>
    <w:rsid w:val="006A119C"/>
    <w:rsid w:val="006A11A5"/>
    <w:rsid w:val="006A36E6"/>
    <w:rsid w:val="006A4205"/>
    <w:rsid w:val="006A62AA"/>
    <w:rsid w:val="006A7029"/>
    <w:rsid w:val="006B0E9B"/>
    <w:rsid w:val="006B2F46"/>
    <w:rsid w:val="006B410E"/>
    <w:rsid w:val="006B645A"/>
    <w:rsid w:val="006C0545"/>
    <w:rsid w:val="006C204D"/>
    <w:rsid w:val="006C44EC"/>
    <w:rsid w:val="006C54A5"/>
    <w:rsid w:val="006C5CBF"/>
    <w:rsid w:val="006D25D1"/>
    <w:rsid w:val="006D4028"/>
    <w:rsid w:val="006D5749"/>
    <w:rsid w:val="006D61AB"/>
    <w:rsid w:val="006D67ED"/>
    <w:rsid w:val="006E042D"/>
    <w:rsid w:val="006E2CE2"/>
    <w:rsid w:val="006E3D51"/>
    <w:rsid w:val="006E52FF"/>
    <w:rsid w:val="006E5F75"/>
    <w:rsid w:val="006F073E"/>
    <w:rsid w:val="006F2C0D"/>
    <w:rsid w:val="006F6462"/>
    <w:rsid w:val="00701B75"/>
    <w:rsid w:val="00702AA7"/>
    <w:rsid w:val="00704E35"/>
    <w:rsid w:val="00706AC9"/>
    <w:rsid w:val="00710E6C"/>
    <w:rsid w:val="00711A33"/>
    <w:rsid w:val="0071233A"/>
    <w:rsid w:val="0071309E"/>
    <w:rsid w:val="00714066"/>
    <w:rsid w:val="007150FC"/>
    <w:rsid w:val="00715A43"/>
    <w:rsid w:val="007166D3"/>
    <w:rsid w:val="00717772"/>
    <w:rsid w:val="00720437"/>
    <w:rsid w:val="00721437"/>
    <w:rsid w:val="00721B18"/>
    <w:rsid w:val="007226EF"/>
    <w:rsid w:val="007228DD"/>
    <w:rsid w:val="007271F3"/>
    <w:rsid w:val="007275A5"/>
    <w:rsid w:val="007335B2"/>
    <w:rsid w:val="00733891"/>
    <w:rsid w:val="00733B16"/>
    <w:rsid w:val="00735D93"/>
    <w:rsid w:val="00735F15"/>
    <w:rsid w:val="0074202F"/>
    <w:rsid w:val="007421FE"/>
    <w:rsid w:val="00752EE6"/>
    <w:rsid w:val="00753EA0"/>
    <w:rsid w:val="0075484C"/>
    <w:rsid w:val="007565F5"/>
    <w:rsid w:val="00756C2E"/>
    <w:rsid w:val="00756CDC"/>
    <w:rsid w:val="007573BD"/>
    <w:rsid w:val="00760F00"/>
    <w:rsid w:val="00761FAF"/>
    <w:rsid w:val="007641B0"/>
    <w:rsid w:val="00764AFE"/>
    <w:rsid w:val="00765276"/>
    <w:rsid w:val="00765569"/>
    <w:rsid w:val="0077174D"/>
    <w:rsid w:val="007761C6"/>
    <w:rsid w:val="00784146"/>
    <w:rsid w:val="00784DD6"/>
    <w:rsid w:val="00786740"/>
    <w:rsid w:val="0078729D"/>
    <w:rsid w:val="007901B6"/>
    <w:rsid w:val="00791345"/>
    <w:rsid w:val="00791B14"/>
    <w:rsid w:val="00797F5F"/>
    <w:rsid w:val="007A0FF8"/>
    <w:rsid w:val="007A1B25"/>
    <w:rsid w:val="007A2F15"/>
    <w:rsid w:val="007A3354"/>
    <w:rsid w:val="007A46B3"/>
    <w:rsid w:val="007A56AE"/>
    <w:rsid w:val="007B0C22"/>
    <w:rsid w:val="007B3771"/>
    <w:rsid w:val="007B417C"/>
    <w:rsid w:val="007C180C"/>
    <w:rsid w:val="007C1ABB"/>
    <w:rsid w:val="007C1D05"/>
    <w:rsid w:val="007C453A"/>
    <w:rsid w:val="007C6120"/>
    <w:rsid w:val="007C6482"/>
    <w:rsid w:val="007D19E8"/>
    <w:rsid w:val="007D2A73"/>
    <w:rsid w:val="007E246A"/>
    <w:rsid w:val="007E6632"/>
    <w:rsid w:val="007E6CAD"/>
    <w:rsid w:val="007E7C95"/>
    <w:rsid w:val="007E7DCB"/>
    <w:rsid w:val="007F2D9F"/>
    <w:rsid w:val="007F72DE"/>
    <w:rsid w:val="00800537"/>
    <w:rsid w:val="008047F7"/>
    <w:rsid w:val="008103BB"/>
    <w:rsid w:val="008117D4"/>
    <w:rsid w:val="00811DD2"/>
    <w:rsid w:val="008130E8"/>
    <w:rsid w:val="00817E3B"/>
    <w:rsid w:val="0082399B"/>
    <w:rsid w:val="008243BD"/>
    <w:rsid w:val="00833C39"/>
    <w:rsid w:val="00833F4A"/>
    <w:rsid w:val="008346FD"/>
    <w:rsid w:val="00834A3C"/>
    <w:rsid w:val="00836093"/>
    <w:rsid w:val="0083694D"/>
    <w:rsid w:val="00836BCB"/>
    <w:rsid w:val="00837CEA"/>
    <w:rsid w:val="0084161A"/>
    <w:rsid w:val="00844BDE"/>
    <w:rsid w:val="00850582"/>
    <w:rsid w:val="00850CE6"/>
    <w:rsid w:val="00852F33"/>
    <w:rsid w:val="00853D64"/>
    <w:rsid w:val="00854071"/>
    <w:rsid w:val="0085502E"/>
    <w:rsid w:val="00855897"/>
    <w:rsid w:val="00857756"/>
    <w:rsid w:val="0086138F"/>
    <w:rsid w:val="00861920"/>
    <w:rsid w:val="00861D9C"/>
    <w:rsid w:val="00861FFC"/>
    <w:rsid w:val="00870908"/>
    <w:rsid w:val="0087226C"/>
    <w:rsid w:val="00874962"/>
    <w:rsid w:val="00875174"/>
    <w:rsid w:val="00875D50"/>
    <w:rsid w:val="008826DC"/>
    <w:rsid w:val="00882DC7"/>
    <w:rsid w:val="00884A90"/>
    <w:rsid w:val="008862A7"/>
    <w:rsid w:val="0089065E"/>
    <w:rsid w:val="0089181C"/>
    <w:rsid w:val="00891E4A"/>
    <w:rsid w:val="008925EB"/>
    <w:rsid w:val="00894218"/>
    <w:rsid w:val="008954F3"/>
    <w:rsid w:val="0089620D"/>
    <w:rsid w:val="00896C60"/>
    <w:rsid w:val="008A139B"/>
    <w:rsid w:val="008A2381"/>
    <w:rsid w:val="008A2CA5"/>
    <w:rsid w:val="008A3C4D"/>
    <w:rsid w:val="008A6B19"/>
    <w:rsid w:val="008B18C7"/>
    <w:rsid w:val="008B1AA5"/>
    <w:rsid w:val="008B1E9C"/>
    <w:rsid w:val="008B291E"/>
    <w:rsid w:val="008B2F1B"/>
    <w:rsid w:val="008B300F"/>
    <w:rsid w:val="008B46D0"/>
    <w:rsid w:val="008B6BA7"/>
    <w:rsid w:val="008C023B"/>
    <w:rsid w:val="008C203E"/>
    <w:rsid w:val="008C207B"/>
    <w:rsid w:val="008C3780"/>
    <w:rsid w:val="008C55CF"/>
    <w:rsid w:val="008C7C95"/>
    <w:rsid w:val="008D2451"/>
    <w:rsid w:val="008D2C2E"/>
    <w:rsid w:val="008D43CD"/>
    <w:rsid w:val="008D4EEE"/>
    <w:rsid w:val="008D5991"/>
    <w:rsid w:val="008D681F"/>
    <w:rsid w:val="008E0DFD"/>
    <w:rsid w:val="008E0FAA"/>
    <w:rsid w:val="008E16D7"/>
    <w:rsid w:val="008E30A4"/>
    <w:rsid w:val="008E4EFD"/>
    <w:rsid w:val="008E707B"/>
    <w:rsid w:val="008E73BE"/>
    <w:rsid w:val="008F0189"/>
    <w:rsid w:val="008F618D"/>
    <w:rsid w:val="008F6CD4"/>
    <w:rsid w:val="008F7CE2"/>
    <w:rsid w:val="00900A01"/>
    <w:rsid w:val="009018E8"/>
    <w:rsid w:val="00903130"/>
    <w:rsid w:val="00903F54"/>
    <w:rsid w:val="00904759"/>
    <w:rsid w:val="009053BC"/>
    <w:rsid w:val="00912559"/>
    <w:rsid w:val="00913046"/>
    <w:rsid w:val="0091398C"/>
    <w:rsid w:val="00914F7C"/>
    <w:rsid w:val="00915955"/>
    <w:rsid w:val="00916D5A"/>
    <w:rsid w:val="00920A73"/>
    <w:rsid w:val="009215FC"/>
    <w:rsid w:val="00924744"/>
    <w:rsid w:val="00925142"/>
    <w:rsid w:val="00925A14"/>
    <w:rsid w:val="0092716D"/>
    <w:rsid w:val="009379E1"/>
    <w:rsid w:val="00943CAF"/>
    <w:rsid w:val="00944D93"/>
    <w:rsid w:val="00944E6C"/>
    <w:rsid w:val="009502DA"/>
    <w:rsid w:val="00950B57"/>
    <w:rsid w:val="0095268F"/>
    <w:rsid w:val="00953279"/>
    <w:rsid w:val="00953D43"/>
    <w:rsid w:val="009604F4"/>
    <w:rsid w:val="00960A92"/>
    <w:rsid w:val="00961763"/>
    <w:rsid w:val="00962CF4"/>
    <w:rsid w:val="00967927"/>
    <w:rsid w:val="00967ECF"/>
    <w:rsid w:val="009736BD"/>
    <w:rsid w:val="00973B18"/>
    <w:rsid w:val="0097510F"/>
    <w:rsid w:val="009753F4"/>
    <w:rsid w:val="00976CF1"/>
    <w:rsid w:val="009832E8"/>
    <w:rsid w:val="00985889"/>
    <w:rsid w:val="00985FFD"/>
    <w:rsid w:val="00987728"/>
    <w:rsid w:val="009908F0"/>
    <w:rsid w:val="00991300"/>
    <w:rsid w:val="0099563D"/>
    <w:rsid w:val="00995F91"/>
    <w:rsid w:val="00997CC1"/>
    <w:rsid w:val="009A24BC"/>
    <w:rsid w:val="009A4CF4"/>
    <w:rsid w:val="009B25DB"/>
    <w:rsid w:val="009B3497"/>
    <w:rsid w:val="009B3E93"/>
    <w:rsid w:val="009B49B3"/>
    <w:rsid w:val="009B614C"/>
    <w:rsid w:val="009B755A"/>
    <w:rsid w:val="009C1EA5"/>
    <w:rsid w:val="009C5044"/>
    <w:rsid w:val="009C569F"/>
    <w:rsid w:val="009C6267"/>
    <w:rsid w:val="009D1843"/>
    <w:rsid w:val="009D1CF8"/>
    <w:rsid w:val="009D36BD"/>
    <w:rsid w:val="009D3CAA"/>
    <w:rsid w:val="009D4286"/>
    <w:rsid w:val="009D4D37"/>
    <w:rsid w:val="009D63C3"/>
    <w:rsid w:val="009E07A7"/>
    <w:rsid w:val="009E3790"/>
    <w:rsid w:val="009E4D78"/>
    <w:rsid w:val="009E628F"/>
    <w:rsid w:val="009E653E"/>
    <w:rsid w:val="009F036E"/>
    <w:rsid w:val="009F3C74"/>
    <w:rsid w:val="009F7F9C"/>
    <w:rsid w:val="00A00FF5"/>
    <w:rsid w:val="00A01425"/>
    <w:rsid w:val="00A032F1"/>
    <w:rsid w:val="00A037B8"/>
    <w:rsid w:val="00A048DD"/>
    <w:rsid w:val="00A0694C"/>
    <w:rsid w:val="00A102BB"/>
    <w:rsid w:val="00A1113D"/>
    <w:rsid w:val="00A11BE0"/>
    <w:rsid w:val="00A1277D"/>
    <w:rsid w:val="00A13A02"/>
    <w:rsid w:val="00A141C5"/>
    <w:rsid w:val="00A14476"/>
    <w:rsid w:val="00A164B7"/>
    <w:rsid w:val="00A20035"/>
    <w:rsid w:val="00A211A7"/>
    <w:rsid w:val="00A22802"/>
    <w:rsid w:val="00A25FDC"/>
    <w:rsid w:val="00A267DD"/>
    <w:rsid w:val="00A2780A"/>
    <w:rsid w:val="00A307F2"/>
    <w:rsid w:val="00A3197F"/>
    <w:rsid w:val="00A325B1"/>
    <w:rsid w:val="00A35243"/>
    <w:rsid w:val="00A42B86"/>
    <w:rsid w:val="00A43B16"/>
    <w:rsid w:val="00A45047"/>
    <w:rsid w:val="00A45159"/>
    <w:rsid w:val="00A454BB"/>
    <w:rsid w:val="00A4601C"/>
    <w:rsid w:val="00A4648D"/>
    <w:rsid w:val="00A470DF"/>
    <w:rsid w:val="00A54066"/>
    <w:rsid w:val="00A61B69"/>
    <w:rsid w:val="00A61CC0"/>
    <w:rsid w:val="00A62A34"/>
    <w:rsid w:val="00A6310D"/>
    <w:rsid w:val="00A645D9"/>
    <w:rsid w:val="00A653AC"/>
    <w:rsid w:val="00A657A8"/>
    <w:rsid w:val="00A66011"/>
    <w:rsid w:val="00A709A4"/>
    <w:rsid w:val="00A71D8D"/>
    <w:rsid w:val="00A7405A"/>
    <w:rsid w:val="00A760C2"/>
    <w:rsid w:val="00A76A80"/>
    <w:rsid w:val="00A774B8"/>
    <w:rsid w:val="00A77539"/>
    <w:rsid w:val="00A8219F"/>
    <w:rsid w:val="00A903C2"/>
    <w:rsid w:val="00A92B47"/>
    <w:rsid w:val="00A95C06"/>
    <w:rsid w:val="00A966EE"/>
    <w:rsid w:val="00AA1198"/>
    <w:rsid w:val="00AA1A61"/>
    <w:rsid w:val="00AA4E48"/>
    <w:rsid w:val="00AA549F"/>
    <w:rsid w:val="00AA5A2C"/>
    <w:rsid w:val="00AA67C4"/>
    <w:rsid w:val="00AB0623"/>
    <w:rsid w:val="00AB43CE"/>
    <w:rsid w:val="00AB453A"/>
    <w:rsid w:val="00AB4C44"/>
    <w:rsid w:val="00AB5186"/>
    <w:rsid w:val="00AB5619"/>
    <w:rsid w:val="00AB5E86"/>
    <w:rsid w:val="00AB68A1"/>
    <w:rsid w:val="00AC4BF7"/>
    <w:rsid w:val="00AC6908"/>
    <w:rsid w:val="00AC764E"/>
    <w:rsid w:val="00AD3482"/>
    <w:rsid w:val="00AD34AD"/>
    <w:rsid w:val="00AD68F2"/>
    <w:rsid w:val="00AD6CAB"/>
    <w:rsid w:val="00AD6E25"/>
    <w:rsid w:val="00AE015C"/>
    <w:rsid w:val="00AE3859"/>
    <w:rsid w:val="00AE41F2"/>
    <w:rsid w:val="00AE4B6A"/>
    <w:rsid w:val="00AE4E42"/>
    <w:rsid w:val="00AE70A8"/>
    <w:rsid w:val="00AE7C3A"/>
    <w:rsid w:val="00AF2BB5"/>
    <w:rsid w:val="00AF332C"/>
    <w:rsid w:val="00AF3F67"/>
    <w:rsid w:val="00AF63D2"/>
    <w:rsid w:val="00AF75BA"/>
    <w:rsid w:val="00B0371E"/>
    <w:rsid w:val="00B05830"/>
    <w:rsid w:val="00B07391"/>
    <w:rsid w:val="00B10294"/>
    <w:rsid w:val="00B11002"/>
    <w:rsid w:val="00B12356"/>
    <w:rsid w:val="00B13B67"/>
    <w:rsid w:val="00B143A1"/>
    <w:rsid w:val="00B14EFC"/>
    <w:rsid w:val="00B1566E"/>
    <w:rsid w:val="00B15789"/>
    <w:rsid w:val="00B166B5"/>
    <w:rsid w:val="00B20478"/>
    <w:rsid w:val="00B22439"/>
    <w:rsid w:val="00B243EB"/>
    <w:rsid w:val="00B2471E"/>
    <w:rsid w:val="00B273F2"/>
    <w:rsid w:val="00B27DF7"/>
    <w:rsid w:val="00B31961"/>
    <w:rsid w:val="00B33900"/>
    <w:rsid w:val="00B34EA6"/>
    <w:rsid w:val="00B353DE"/>
    <w:rsid w:val="00B42448"/>
    <w:rsid w:val="00B42DB6"/>
    <w:rsid w:val="00B514AE"/>
    <w:rsid w:val="00B5169C"/>
    <w:rsid w:val="00B524FE"/>
    <w:rsid w:val="00B555AE"/>
    <w:rsid w:val="00B5654B"/>
    <w:rsid w:val="00B56FEE"/>
    <w:rsid w:val="00B57236"/>
    <w:rsid w:val="00B62237"/>
    <w:rsid w:val="00B63D06"/>
    <w:rsid w:val="00B65248"/>
    <w:rsid w:val="00B66B91"/>
    <w:rsid w:val="00B719DC"/>
    <w:rsid w:val="00B761D4"/>
    <w:rsid w:val="00B8112F"/>
    <w:rsid w:val="00B81C42"/>
    <w:rsid w:val="00B821BA"/>
    <w:rsid w:val="00B8659C"/>
    <w:rsid w:val="00B93BD6"/>
    <w:rsid w:val="00B93DAA"/>
    <w:rsid w:val="00B964F8"/>
    <w:rsid w:val="00B96673"/>
    <w:rsid w:val="00BA0BEB"/>
    <w:rsid w:val="00BA624F"/>
    <w:rsid w:val="00BA67D6"/>
    <w:rsid w:val="00BB008D"/>
    <w:rsid w:val="00BB39C9"/>
    <w:rsid w:val="00BB3B78"/>
    <w:rsid w:val="00BB61F4"/>
    <w:rsid w:val="00BC1353"/>
    <w:rsid w:val="00BC2870"/>
    <w:rsid w:val="00BC6085"/>
    <w:rsid w:val="00BC6612"/>
    <w:rsid w:val="00BC6E81"/>
    <w:rsid w:val="00BD0D36"/>
    <w:rsid w:val="00BD13D1"/>
    <w:rsid w:val="00BD23AE"/>
    <w:rsid w:val="00BD5560"/>
    <w:rsid w:val="00BE0B2C"/>
    <w:rsid w:val="00BE18C1"/>
    <w:rsid w:val="00BE3E2B"/>
    <w:rsid w:val="00BE489F"/>
    <w:rsid w:val="00BE544C"/>
    <w:rsid w:val="00BE74A2"/>
    <w:rsid w:val="00BF05A3"/>
    <w:rsid w:val="00BF05CB"/>
    <w:rsid w:val="00BF3828"/>
    <w:rsid w:val="00BF4011"/>
    <w:rsid w:val="00BF7CA3"/>
    <w:rsid w:val="00C01BB0"/>
    <w:rsid w:val="00C0466E"/>
    <w:rsid w:val="00C10408"/>
    <w:rsid w:val="00C10DE5"/>
    <w:rsid w:val="00C1213B"/>
    <w:rsid w:val="00C131B1"/>
    <w:rsid w:val="00C137A6"/>
    <w:rsid w:val="00C138BA"/>
    <w:rsid w:val="00C15E73"/>
    <w:rsid w:val="00C176D4"/>
    <w:rsid w:val="00C21952"/>
    <w:rsid w:val="00C24736"/>
    <w:rsid w:val="00C256C9"/>
    <w:rsid w:val="00C30248"/>
    <w:rsid w:val="00C34BD9"/>
    <w:rsid w:val="00C34F1E"/>
    <w:rsid w:val="00C3586F"/>
    <w:rsid w:val="00C366F0"/>
    <w:rsid w:val="00C40560"/>
    <w:rsid w:val="00C4333B"/>
    <w:rsid w:val="00C50581"/>
    <w:rsid w:val="00C52146"/>
    <w:rsid w:val="00C53345"/>
    <w:rsid w:val="00C535BA"/>
    <w:rsid w:val="00C53AC6"/>
    <w:rsid w:val="00C55621"/>
    <w:rsid w:val="00C60792"/>
    <w:rsid w:val="00C61247"/>
    <w:rsid w:val="00C61A89"/>
    <w:rsid w:val="00C6201C"/>
    <w:rsid w:val="00C62CD3"/>
    <w:rsid w:val="00C6489C"/>
    <w:rsid w:val="00C65EB4"/>
    <w:rsid w:val="00C6609F"/>
    <w:rsid w:val="00C72BFE"/>
    <w:rsid w:val="00C74C47"/>
    <w:rsid w:val="00C82EE0"/>
    <w:rsid w:val="00C86070"/>
    <w:rsid w:val="00C92E24"/>
    <w:rsid w:val="00C931D7"/>
    <w:rsid w:val="00C943AB"/>
    <w:rsid w:val="00CA13D9"/>
    <w:rsid w:val="00CA387F"/>
    <w:rsid w:val="00CA4282"/>
    <w:rsid w:val="00CB0242"/>
    <w:rsid w:val="00CB03F7"/>
    <w:rsid w:val="00CB0472"/>
    <w:rsid w:val="00CB3D66"/>
    <w:rsid w:val="00CB3FCF"/>
    <w:rsid w:val="00CB45D5"/>
    <w:rsid w:val="00CB4FBA"/>
    <w:rsid w:val="00CB522C"/>
    <w:rsid w:val="00CB5F6B"/>
    <w:rsid w:val="00CB7199"/>
    <w:rsid w:val="00CC0F6F"/>
    <w:rsid w:val="00CC2534"/>
    <w:rsid w:val="00CC369F"/>
    <w:rsid w:val="00CD0157"/>
    <w:rsid w:val="00CD02CA"/>
    <w:rsid w:val="00CD072F"/>
    <w:rsid w:val="00CD11C2"/>
    <w:rsid w:val="00CD4954"/>
    <w:rsid w:val="00CD5AB0"/>
    <w:rsid w:val="00CD6B69"/>
    <w:rsid w:val="00CE014E"/>
    <w:rsid w:val="00CE0E35"/>
    <w:rsid w:val="00CE14B9"/>
    <w:rsid w:val="00CE2242"/>
    <w:rsid w:val="00CE2B04"/>
    <w:rsid w:val="00CE3370"/>
    <w:rsid w:val="00CE366A"/>
    <w:rsid w:val="00CE4706"/>
    <w:rsid w:val="00CF032A"/>
    <w:rsid w:val="00CF105B"/>
    <w:rsid w:val="00CF2816"/>
    <w:rsid w:val="00CF35A6"/>
    <w:rsid w:val="00CF472A"/>
    <w:rsid w:val="00CF70FF"/>
    <w:rsid w:val="00CF759D"/>
    <w:rsid w:val="00CF7C4F"/>
    <w:rsid w:val="00CF7D78"/>
    <w:rsid w:val="00D01AD8"/>
    <w:rsid w:val="00D05E5F"/>
    <w:rsid w:val="00D12D5C"/>
    <w:rsid w:val="00D14DE7"/>
    <w:rsid w:val="00D15F05"/>
    <w:rsid w:val="00D16C25"/>
    <w:rsid w:val="00D20986"/>
    <w:rsid w:val="00D238C3"/>
    <w:rsid w:val="00D23E7E"/>
    <w:rsid w:val="00D26888"/>
    <w:rsid w:val="00D275A4"/>
    <w:rsid w:val="00D27A9F"/>
    <w:rsid w:val="00D30057"/>
    <w:rsid w:val="00D305C8"/>
    <w:rsid w:val="00D345D9"/>
    <w:rsid w:val="00D3500A"/>
    <w:rsid w:val="00D353EC"/>
    <w:rsid w:val="00D371C1"/>
    <w:rsid w:val="00D41201"/>
    <w:rsid w:val="00D438CA"/>
    <w:rsid w:val="00D44982"/>
    <w:rsid w:val="00D46703"/>
    <w:rsid w:val="00D47CF3"/>
    <w:rsid w:val="00D5250C"/>
    <w:rsid w:val="00D548E6"/>
    <w:rsid w:val="00D55817"/>
    <w:rsid w:val="00D55861"/>
    <w:rsid w:val="00D55DFB"/>
    <w:rsid w:val="00D57342"/>
    <w:rsid w:val="00D57498"/>
    <w:rsid w:val="00D57ACB"/>
    <w:rsid w:val="00D60538"/>
    <w:rsid w:val="00D61C3C"/>
    <w:rsid w:val="00D644D8"/>
    <w:rsid w:val="00D64A43"/>
    <w:rsid w:val="00D7490F"/>
    <w:rsid w:val="00D75939"/>
    <w:rsid w:val="00D76B52"/>
    <w:rsid w:val="00D76E1D"/>
    <w:rsid w:val="00D81DBC"/>
    <w:rsid w:val="00D81F94"/>
    <w:rsid w:val="00D837A0"/>
    <w:rsid w:val="00D904A6"/>
    <w:rsid w:val="00D948C6"/>
    <w:rsid w:val="00D94A93"/>
    <w:rsid w:val="00D9710B"/>
    <w:rsid w:val="00D97CE4"/>
    <w:rsid w:val="00DA0BBC"/>
    <w:rsid w:val="00DA1ADF"/>
    <w:rsid w:val="00DA381B"/>
    <w:rsid w:val="00DA48BA"/>
    <w:rsid w:val="00DA591F"/>
    <w:rsid w:val="00DA6090"/>
    <w:rsid w:val="00DA666E"/>
    <w:rsid w:val="00DA6DE1"/>
    <w:rsid w:val="00DA7FDF"/>
    <w:rsid w:val="00DB4AD2"/>
    <w:rsid w:val="00DB528B"/>
    <w:rsid w:val="00DB76E1"/>
    <w:rsid w:val="00DC0240"/>
    <w:rsid w:val="00DC0E98"/>
    <w:rsid w:val="00DC14C1"/>
    <w:rsid w:val="00DC2BE3"/>
    <w:rsid w:val="00DC436B"/>
    <w:rsid w:val="00DC515A"/>
    <w:rsid w:val="00DD18F7"/>
    <w:rsid w:val="00DD318A"/>
    <w:rsid w:val="00DD4075"/>
    <w:rsid w:val="00DD6229"/>
    <w:rsid w:val="00DD7434"/>
    <w:rsid w:val="00DE0B35"/>
    <w:rsid w:val="00DE0FB4"/>
    <w:rsid w:val="00DE2868"/>
    <w:rsid w:val="00DE2E46"/>
    <w:rsid w:val="00DF107B"/>
    <w:rsid w:val="00DF33E0"/>
    <w:rsid w:val="00DF37C7"/>
    <w:rsid w:val="00DF5957"/>
    <w:rsid w:val="00E00539"/>
    <w:rsid w:val="00E0257E"/>
    <w:rsid w:val="00E103BF"/>
    <w:rsid w:val="00E108D2"/>
    <w:rsid w:val="00E11107"/>
    <w:rsid w:val="00E11A14"/>
    <w:rsid w:val="00E11ADF"/>
    <w:rsid w:val="00E13A73"/>
    <w:rsid w:val="00E15426"/>
    <w:rsid w:val="00E17460"/>
    <w:rsid w:val="00E17A37"/>
    <w:rsid w:val="00E20285"/>
    <w:rsid w:val="00E22E0C"/>
    <w:rsid w:val="00E22EEC"/>
    <w:rsid w:val="00E23620"/>
    <w:rsid w:val="00E27C39"/>
    <w:rsid w:val="00E30BEC"/>
    <w:rsid w:val="00E33788"/>
    <w:rsid w:val="00E358B5"/>
    <w:rsid w:val="00E37CBD"/>
    <w:rsid w:val="00E4245C"/>
    <w:rsid w:val="00E4303A"/>
    <w:rsid w:val="00E432A5"/>
    <w:rsid w:val="00E4503E"/>
    <w:rsid w:val="00E45545"/>
    <w:rsid w:val="00E465FD"/>
    <w:rsid w:val="00E506CD"/>
    <w:rsid w:val="00E50C51"/>
    <w:rsid w:val="00E51D6C"/>
    <w:rsid w:val="00E5711B"/>
    <w:rsid w:val="00E618BB"/>
    <w:rsid w:val="00E628F2"/>
    <w:rsid w:val="00E71AEE"/>
    <w:rsid w:val="00E7322C"/>
    <w:rsid w:val="00E74D88"/>
    <w:rsid w:val="00E77C51"/>
    <w:rsid w:val="00E77F9E"/>
    <w:rsid w:val="00E80E19"/>
    <w:rsid w:val="00E81487"/>
    <w:rsid w:val="00E8210F"/>
    <w:rsid w:val="00E831E1"/>
    <w:rsid w:val="00E8324D"/>
    <w:rsid w:val="00E875BB"/>
    <w:rsid w:val="00E90B7E"/>
    <w:rsid w:val="00E920F0"/>
    <w:rsid w:val="00E93C6C"/>
    <w:rsid w:val="00E97EEA"/>
    <w:rsid w:val="00EA0726"/>
    <w:rsid w:val="00EA08B7"/>
    <w:rsid w:val="00EA0FE0"/>
    <w:rsid w:val="00EA1821"/>
    <w:rsid w:val="00EA1ADE"/>
    <w:rsid w:val="00EA3D11"/>
    <w:rsid w:val="00EB0265"/>
    <w:rsid w:val="00EB2116"/>
    <w:rsid w:val="00EB6EEE"/>
    <w:rsid w:val="00EB7A76"/>
    <w:rsid w:val="00EC23C2"/>
    <w:rsid w:val="00EC41E3"/>
    <w:rsid w:val="00EC434F"/>
    <w:rsid w:val="00EC52A8"/>
    <w:rsid w:val="00EC5DFF"/>
    <w:rsid w:val="00ED0054"/>
    <w:rsid w:val="00ED3504"/>
    <w:rsid w:val="00ED3EAE"/>
    <w:rsid w:val="00ED4BF6"/>
    <w:rsid w:val="00ED68A7"/>
    <w:rsid w:val="00ED70E6"/>
    <w:rsid w:val="00ED768F"/>
    <w:rsid w:val="00EE172E"/>
    <w:rsid w:val="00EE1FB6"/>
    <w:rsid w:val="00EE6120"/>
    <w:rsid w:val="00EE688E"/>
    <w:rsid w:val="00EE68A0"/>
    <w:rsid w:val="00EF41B9"/>
    <w:rsid w:val="00EF4265"/>
    <w:rsid w:val="00EF4A28"/>
    <w:rsid w:val="00EF7C74"/>
    <w:rsid w:val="00F01017"/>
    <w:rsid w:val="00F036EF"/>
    <w:rsid w:val="00F12B33"/>
    <w:rsid w:val="00F15C30"/>
    <w:rsid w:val="00F15CEC"/>
    <w:rsid w:val="00F2051E"/>
    <w:rsid w:val="00F21734"/>
    <w:rsid w:val="00F2267E"/>
    <w:rsid w:val="00F2561D"/>
    <w:rsid w:val="00F317CB"/>
    <w:rsid w:val="00F327F6"/>
    <w:rsid w:val="00F3345E"/>
    <w:rsid w:val="00F35C73"/>
    <w:rsid w:val="00F375CD"/>
    <w:rsid w:val="00F42C2E"/>
    <w:rsid w:val="00F4531F"/>
    <w:rsid w:val="00F46BA7"/>
    <w:rsid w:val="00F50A16"/>
    <w:rsid w:val="00F50D82"/>
    <w:rsid w:val="00F51745"/>
    <w:rsid w:val="00F55267"/>
    <w:rsid w:val="00F553C1"/>
    <w:rsid w:val="00F5669C"/>
    <w:rsid w:val="00F62505"/>
    <w:rsid w:val="00F62876"/>
    <w:rsid w:val="00F63218"/>
    <w:rsid w:val="00F641E2"/>
    <w:rsid w:val="00F659A8"/>
    <w:rsid w:val="00F663B1"/>
    <w:rsid w:val="00F703EA"/>
    <w:rsid w:val="00F757E3"/>
    <w:rsid w:val="00F75D8B"/>
    <w:rsid w:val="00F7638A"/>
    <w:rsid w:val="00F778FA"/>
    <w:rsid w:val="00F81C17"/>
    <w:rsid w:val="00F82291"/>
    <w:rsid w:val="00F904D1"/>
    <w:rsid w:val="00F9277F"/>
    <w:rsid w:val="00F9284C"/>
    <w:rsid w:val="00F932D2"/>
    <w:rsid w:val="00F94F41"/>
    <w:rsid w:val="00F961D2"/>
    <w:rsid w:val="00F96C01"/>
    <w:rsid w:val="00FA14DA"/>
    <w:rsid w:val="00FA2047"/>
    <w:rsid w:val="00FA28FB"/>
    <w:rsid w:val="00FA2AEC"/>
    <w:rsid w:val="00FA358E"/>
    <w:rsid w:val="00FA3E01"/>
    <w:rsid w:val="00FA608E"/>
    <w:rsid w:val="00FB12DB"/>
    <w:rsid w:val="00FB1DFF"/>
    <w:rsid w:val="00FB39BE"/>
    <w:rsid w:val="00FB4CEB"/>
    <w:rsid w:val="00FC08CE"/>
    <w:rsid w:val="00FC1B4A"/>
    <w:rsid w:val="00FC1BA9"/>
    <w:rsid w:val="00FC44AB"/>
    <w:rsid w:val="00FC718E"/>
    <w:rsid w:val="00FC7F84"/>
    <w:rsid w:val="00FD223C"/>
    <w:rsid w:val="00FD2B53"/>
    <w:rsid w:val="00FD2B96"/>
    <w:rsid w:val="00FD48E0"/>
    <w:rsid w:val="00FD52D8"/>
    <w:rsid w:val="00FD7951"/>
    <w:rsid w:val="00FE0280"/>
    <w:rsid w:val="00FE1F29"/>
    <w:rsid w:val="00FE394B"/>
    <w:rsid w:val="00FE506F"/>
    <w:rsid w:val="00FE5720"/>
    <w:rsid w:val="00FE6D53"/>
    <w:rsid w:val="00FF323B"/>
    <w:rsid w:val="00FF35A5"/>
    <w:rsid w:val="00FF4A61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9340"/>
  <w15:chartTrackingRefBased/>
  <w15:docId w15:val="{F96CC12D-BE3A-2745-8661-97BE1BF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6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5C06"/>
    <w:pPr>
      <w:spacing w:before="100" w:beforeAutospacing="1" w:after="100" w:afterAutospacing="1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F4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F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9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60A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60A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60A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60A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60A9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960A9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">
    <w:name w:val="Body"/>
    <w:rsid w:val="00EE1F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paragraph" w:customStyle="1" w:styleId="Default">
    <w:name w:val="Default"/>
    <w:rsid w:val="00EE1F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EE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B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B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comminfo.rutgers.edu/cissl/wp-content/uploads/sites/8/2020/01/slimtoolkit.pdf" TargetMode="External"/><Relationship Id="rId18" Type="http://schemas.openxmlformats.org/officeDocument/2006/relationships/hyperlink" Target="https://www.nytimes.com/2019/11/12/books/review/the-iliad-a-graphic-novel-adaptation-gareth-hinds.html?unlocked_article_code=AAAAAAAAAAAAAAAACEIPuonUktbcoohlSVUaASbfWt8ktVqciObOzaN7mn_zaSmRSD9Oiu1QDJKJ40fMbu9lYMU-23GSSNZZLLYzRft0i-BWJUFxS0yoo52Ig9IFPyAx48qVb18B4qjsD_o-4CO4KS6wMvt-z7my-E-LYWToXPbazXUrdgd6pcZnIEX52yYI2q3PQORyiYZ-1a1yDotoBmtVPFn8tPbjCBV_PtyGf0ucvlFwA7cFLGmVyd2M6LsAcxFQCUbGTR594GU_7tBaOLAHLfq1bk5gKIel3-JnWiE_J5ypBpYxW4HUi7xr1LfPohSJw8e1rO4kJYCgXxRwwiGZwjBTamMqzg&amp;smid=url-share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hapgood.us/2019/06/19/sift-the-four-move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lideshare.net/lfitzgerald/research-river" TargetMode="External"/><Relationship Id="rId12" Type="http://schemas.openxmlformats.org/officeDocument/2006/relationships/hyperlink" Target="https://www.youtube.com/watch?v=iYE07Tf3y6M" TargetMode="External"/><Relationship Id="rId17" Type="http://schemas.openxmlformats.org/officeDocument/2006/relationships/hyperlink" Target="https://www.youtube.com/watch?v=0az32iTWo68" TargetMode="External"/><Relationship Id="rId25" Type="http://schemas.openxmlformats.org/officeDocument/2006/relationships/hyperlink" Target="https://www.youtube.com/watch?v=pZgMpjjgCRA" TargetMode="External"/><Relationship Id="rId33" Type="http://schemas.openxmlformats.org/officeDocument/2006/relationships/hyperlink" Target="https://sites.comminfo.rutgers.edu/cissl/wp-content/uploads/sites/8/2020/01/slimtoolki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ylist.co.uk/books/best-modern-versions-classic-books-literature-jane-austen-shakespeare-curtis-sittenfield-bridget-jones/128728" TargetMode="External"/><Relationship Id="rId20" Type="http://schemas.openxmlformats.org/officeDocument/2006/relationships/hyperlink" Target="https://newslit.org/wp-content/uploads/2021/06/Eight-Tips-to-Google-Like-a-Pro_2021_FINALVERSION.pdf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ites.comminfo.rutgers.edu/cissl/wp-content/uploads/sites/8/2020/01/slimtoolkit.pdf" TargetMode="External"/><Relationship Id="rId24" Type="http://schemas.openxmlformats.org/officeDocument/2006/relationships/hyperlink" Target="https://wnylrc.libwizard.com/f/Hilbert_SIFT" TargetMode="External"/><Relationship Id="rId32" Type="http://schemas.openxmlformats.org/officeDocument/2006/relationships/image" Target="media/image10.jpeg"/><Relationship Id="rId5" Type="http://schemas.openxmlformats.org/officeDocument/2006/relationships/image" Target="media/image1.png"/><Relationship Id="rId15" Type="http://schemas.openxmlformats.org/officeDocument/2006/relationships/hyperlink" Target="https://www-taylorfrancis-com.ezproxy.csu.edu.au/books/mono/10.4324/9780203095010/theory-adaptation-linda-hutcheon" TargetMode="External"/><Relationship Id="rId23" Type="http://schemas.openxmlformats.org/officeDocument/2006/relationships/hyperlink" Target="https://newslit.org/wp-content/uploads/2021/06/Eight-Tips-to-Google-Like-a-Pro_2021_FINALVERSION.pdf" TargetMode="External"/><Relationship Id="rId28" Type="http://schemas.openxmlformats.org/officeDocument/2006/relationships/hyperlink" Target="https://sites.comminfo.rutgers.edu/cissl/wp-content/uploads/sites/8/2020/01/slimtoolkit.pdf" TargetMode="External"/><Relationship Id="rId10" Type="http://schemas.openxmlformats.org/officeDocument/2006/relationships/hyperlink" Target="https://www.acsa.edu.au/pages/images/Creating%20significant%20learning%20experiences%20through%20PBL%20Socratic%20Seminar%20Protocol.pdf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iYE07Tf3y6M" TargetMode="External"/><Relationship Id="rId22" Type="http://schemas.openxmlformats.org/officeDocument/2006/relationships/hyperlink" Target="https://pages.gseis.ucla.edu/faculty/bates/berrypicking.html" TargetMode="External"/><Relationship Id="rId27" Type="http://schemas.openxmlformats.org/officeDocument/2006/relationships/hyperlink" Target="https://sites.comminfo.rutgers.edu/cissl/wp-content/uploads/sites/8/2020/01/slimtoolkit.pdf" TargetMode="External"/><Relationship Id="rId30" Type="http://schemas.openxmlformats.org/officeDocument/2006/relationships/image" Target="media/image8.jpe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Sandral</dc:creator>
  <cp:keywords/>
  <dc:description/>
  <cp:lastModifiedBy>Lee Fitzgerald</cp:lastModifiedBy>
  <cp:revision>2</cp:revision>
  <dcterms:created xsi:type="dcterms:W3CDTF">2022-04-11T02:40:00Z</dcterms:created>
  <dcterms:modified xsi:type="dcterms:W3CDTF">2022-04-11T02:40:00Z</dcterms:modified>
</cp:coreProperties>
</file>